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F1F9" w14:textId="0516500B" w:rsidR="000050AD" w:rsidRPr="00344AA9" w:rsidRDefault="000050AD" w:rsidP="000050A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344AA9" w:rsidRPr="00344AA9">
        <w:rPr>
          <w:rFonts w:asciiTheme="minorHAnsi" w:eastAsiaTheme="minorEastAsia" w:hAnsiTheme="minorHAnsi" w:cstheme="minorHAnsi"/>
          <w:bCs/>
          <w:noProof w:val="0"/>
          <w:sz w:val="24"/>
          <w:szCs w:val="24"/>
          <w:lang w:eastAsia="zh-CN"/>
        </w:rPr>
        <w:t>R4-2311412</w:t>
      </w:r>
    </w:p>
    <w:p w14:paraId="7209AC21" w14:textId="77777777" w:rsidR="000050AD" w:rsidRDefault="000050AD" w:rsidP="000050A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r w:rsidRPr="00107BF3">
        <w:rPr>
          <w:rFonts w:asciiTheme="minorHAnsi" w:eastAsiaTheme="minorEastAsia" w:hAnsiTheme="minorHAnsi" w:cstheme="minorHAnsi"/>
          <w:bCs/>
          <w:noProof w:val="0"/>
          <w:sz w:val="24"/>
          <w:szCs w:val="24"/>
          <w:lang w:eastAsia="zh-CN"/>
        </w:rPr>
        <w:t xml:space="preserve"> </w:t>
      </w:r>
    </w:p>
    <w:p w14:paraId="0EDBED9C" w14:textId="367B33FC"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w:t>
      </w:r>
      <w:r w:rsidR="000050AD">
        <w:rPr>
          <w:rFonts w:asciiTheme="minorHAnsi" w:eastAsiaTheme="minorEastAsia" w:hAnsiTheme="minorHAnsi" w:cstheme="minorHAnsi"/>
          <w:bCs/>
          <w:noProof w:val="0"/>
          <w:sz w:val="24"/>
          <w:szCs w:val="24"/>
          <w:lang w:eastAsia="zh-CN"/>
        </w:rPr>
        <w:t>0</w:t>
      </w:r>
      <w:r w:rsidR="00AB735E" w:rsidRPr="00AB735E">
        <w:rPr>
          <w:rFonts w:asciiTheme="minorHAnsi" w:eastAsiaTheme="minorEastAsia" w:hAnsiTheme="minorHAnsi" w:cstheme="minorHAnsi"/>
          <w:bCs/>
          <w:noProof w:val="0"/>
          <w:sz w:val="24"/>
          <w:szCs w:val="24"/>
          <w:lang w:eastAsia="zh-CN"/>
        </w:rPr>
        <w:t>.3</w:t>
      </w:r>
      <w:r w:rsidR="005B7033">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035D69C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5B7033" w:rsidRPr="005B7033">
        <w:rPr>
          <w:rFonts w:asciiTheme="minorHAnsi" w:eastAsiaTheme="minorEastAsia" w:hAnsiTheme="minorHAnsi" w:cstheme="minorHAnsi"/>
          <w:bCs/>
          <w:noProof w:val="0"/>
          <w:sz w:val="24"/>
          <w:szCs w:val="24"/>
          <w:lang w:eastAsia="zh-CN"/>
        </w:rPr>
        <w:t>Discussion on RRM core requirements for SL unlicensed operation</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4E57C28E"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sidRPr="006255FE">
        <w:rPr>
          <w:rFonts w:asciiTheme="minorHAnsi" w:eastAsiaTheme="minorEastAsia" w:hAnsiTheme="minorHAnsi" w:cstheme="minorBidi"/>
          <w:color w:val="auto"/>
          <w:sz w:val="21"/>
          <w:szCs w:val="21"/>
          <w:lang w:eastAsia="zh-CN"/>
        </w:rPr>
        <w:t>RAN4#10</w:t>
      </w:r>
      <w:r w:rsidR="006255FE" w:rsidRPr="006255FE">
        <w:rPr>
          <w:rFonts w:asciiTheme="minorHAnsi" w:eastAsiaTheme="minorEastAsia" w:hAnsiTheme="minorHAnsi" w:cstheme="minorBidi"/>
          <w:color w:val="auto"/>
          <w:sz w:val="21"/>
          <w:szCs w:val="21"/>
          <w:lang w:eastAsia="zh-CN"/>
        </w:rPr>
        <w:t>7</w:t>
      </w:r>
      <w:r w:rsidRPr="006255FE">
        <w:rPr>
          <w:rFonts w:asciiTheme="minorHAnsi" w:eastAsiaTheme="minorEastAsia" w:hAnsiTheme="minorHAnsi" w:cstheme="minorBidi"/>
          <w:color w:val="auto"/>
          <w:sz w:val="21"/>
          <w:szCs w:val="21"/>
          <w:lang w:eastAsia="zh-CN"/>
        </w:rPr>
        <w:t xml:space="preserve"> had some discussion </w:t>
      </w:r>
      <w:r w:rsidRPr="006255FE">
        <w:rPr>
          <w:rFonts w:asciiTheme="minorHAnsi" w:eastAsiaTheme="minorEastAsia" w:hAnsiTheme="minorHAnsi" w:cstheme="minorBidi"/>
          <w:color w:val="auto"/>
          <w:sz w:val="21"/>
          <w:szCs w:val="21"/>
        </w:rPr>
        <w:t xml:space="preserve">on the RRM requirements for </w:t>
      </w:r>
      <w:r w:rsidR="006C1B3C" w:rsidRPr="006255FE">
        <w:rPr>
          <w:rFonts w:asciiTheme="minorHAnsi" w:eastAsiaTheme="minorEastAsia" w:hAnsiTheme="minorHAnsi" w:cstheme="minorBidi"/>
          <w:color w:val="auto"/>
          <w:sz w:val="21"/>
          <w:szCs w:val="21"/>
        </w:rPr>
        <w:t>NR SL-U</w:t>
      </w:r>
      <w:r w:rsidR="00FE49AA" w:rsidRPr="006255FE">
        <w:rPr>
          <w:rFonts w:asciiTheme="minorHAnsi" w:eastAsiaTheme="minorEastAsia" w:hAnsiTheme="minorHAnsi" w:cstheme="minorBidi"/>
          <w:color w:val="auto"/>
          <w:sz w:val="21"/>
          <w:szCs w:val="21"/>
        </w:rPr>
        <w:t>.</w:t>
      </w:r>
      <w:r w:rsidRPr="006255FE">
        <w:rPr>
          <w:rFonts w:asciiTheme="minorHAnsi" w:eastAsiaTheme="minorEastAsia" w:hAnsiTheme="minorHAnsi" w:cstheme="minorBidi"/>
          <w:color w:val="auto"/>
          <w:sz w:val="21"/>
          <w:szCs w:val="21"/>
        </w:rPr>
        <w:t xml:space="preserve"> There are still some open issues [1]. In this contribution, we would like to share our view on the remaining issues.</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C0FD9FA" w14:textId="052ABC5D" w:rsidR="006C1B3C" w:rsidRPr="00D3205A" w:rsidRDefault="00D3205A" w:rsidP="00D3205A">
      <w:pPr>
        <w:pStyle w:val="2"/>
        <w:rPr>
          <w:rFonts w:asciiTheme="minorHAnsi" w:hAnsiTheme="minorHAnsi" w:cstheme="minorHAnsi"/>
          <w:sz w:val="28"/>
          <w:szCs w:val="18"/>
          <w:lang w:eastAsia="zh-CN"/>
        </w:rPr>
      </w:pPr>
      <w:r w:rsidRPr="00D3205A">
        <w:rPr>
          <w:rFonts w:asciiTheme="minorHAnsi" w:hAnsiTheme="minorHAnsi" w:cstheme="minorHAnsi"/>
          <w:sz w:val="28"/>
          <w:szCs w:val="18"/>
          <w:lang w:eastAsia="zh-CN"/>
        </w:rPr>
        <w:t>2.</w:t>
      </w:r>
      <w:r w:rsidR="00430EC7">
        <w:rPr>
          <w:rFonts w:asciiTheme="minorHAnsi" w:hAnsiTheme="minorHAnsi" w:cstheme="minorHAnsi"/>
          <w:sz w:val="28"/>
          <w:szCs w:val="18"/>
          <w:lang w:eastAsia="zh-CN"/>
        </w:rPr>
        <w:t>1</w:t>
      </w:r>
      <w:r>
        <w:rPr>
          <w:rFonts w:asciiTheme="minorHAnsi" w:hAnsiTheme="minorHAnsi" w:cstheme="minorHAnsi"/>
          <w:sz w:val="28"/>
          <w:szCs w:val="18"/>
          <w:lang w:eastAsia="zh-CN"/>
        </w:rPr>
        <w:t xml:space="preserve"> </w:t>
      </w:r>
      <w:r w:rsidRPr="00D3205A">
        <w:rPr>
          <w:rFonts w:asciiTheme="minorHAnsi" w:hAnsiTheme="minorHAnsi" w:cstheme="minorHAnsi"/>
          <w:sz w:val="28"/>
          <w:szCs w:val="18"/>
          <w:lang w:eastAsia="zh-CN"/>
        </w:rPr>
        <w:t>Initiation / Cease of SLSS transmission</w:t>
      </w:r>
    </w:p>
    <w:p w14:paraId="5A0EA0A3" w14:textId="3F843D86" w:rsidR="00A51226" w:rsidRDefault="00A51226" w:rsidP="00A5653A">
      <w:pPr>
        <w:rPr>
          <w:szCs w:val="21"/>
        </w:rPr>
      </w:pPr>
      <w:r>
        <w:rPr>
          <w:rFonts w:hint="eastAsia"/>
          <w:szCs w:val="21"/>
        </w:rPr>
        <w:t>I</w:t>
      </w:r>
      <w:r>
        <w:rPr>
          <w:szCs w:val="21"/>
        </w:rPr>
        <w:t>n RAN4#106</w:t>
      </w:r>
      <w:r>
        <w:rPr>
          <w:rFonts w:hint="eastAsia"/>
          <w:szCs w:val="21"/>
        </w:rPr>
        <w:t>bis</w:t>
      </w:r>
      <w:r>
        <w:rPr>
          <w:szCs w:val="21"/>
        </w:rPr>
        <w:t>-e, RAN4 ha</w:t>
      </w:r>
      <w:r w:rsidR="00430EC7">
        <w:rPr>
          <w:szCs w:val="21"/>
        </w:rPr>
        <w:t>d</w:t>
      </w:r>
      <w:r>
        <w:rPr>
          <w:szCs w:val="21"/>
        </w:rPr>
        <w:t xml:space="preserve"> </w:t>
      </w:r>
      <w:r w:rsidR="00430EC7">
        <w:rPr>
          <w:szCs w:val="21"/>
        </w:rPr>
        <w:t>agre</w:t>
      </w:r>
      <w:r>
        <w:rPr>
          <w:szCs w:val="21"/>
        </w:rPr>
        <w:t xml:space="preserve">ed </w:t>
      </w:r>
      <w:r w:rsidR="00430EC7">
        <w:rPr>
          <w:szCs w:val="21"/>
        </w:rPr>
        <w:t xml:space="preserve">to extend the evaluation period from 4 S-SSB periods to </w:t>
      </w:r>
      <w:r w:rsidR="00430EC7" w:rsidRPr="00430EC7">
        <w:rPr>
          <w:szCs w:val="21"/>
        </w:rPr>
        <w:t>4</w:t>
      </w:r>
      <w:r w:rsidR="00430EC7">
        <w:rPr>
          <w:szCs w:val="21"/>
        </w:rPr>
        <w:t xml:space="preserve"> </w:t>
      </w:r>
      <w:r w:rsidR="00430EC7" w:rsidRPr="00430EC7">
        <w:rPr>
          <w:szCs w:val="21"/>
        </w:rPr>
        <w:t>+</w:t>
      </w:r>
      <w:r w:rsidR="00430EC7">
        <w:rPr>
          <w:szCs w:val="21"/>
        </w:rPr>
        <w:t xml:space="preserve"> </w:t>
      </w:r>
      <w:r w:rsidR="00430EC7" w:rsidRPr="00430EC7">
        <w:rPr>
          <w:szCs w:val="21"/>
        </w:rPr>
        <w:t>x S-SSB periods</w:t>
      </w:r>
      <w:r>
        <w:rPr>
          <w:szCs w:val="21"/>
        </w:rPr>
        <w:t>.</w:t>
      </w:r>
      <w:r w:rsidR="004D648E">
        <w:rPr>
          <w:szCs w:val="21"/>
        </w:rPr>
        <w:t xml:space="preserve"> There are mainly two issues </w:t>
      </w:r>
      <w:r w:rsidR="000D6FEF">
        <w:rPr>
          <w:szCs w:val="21"/>
        </w:rPr>
        <w:t xml:space="preserve">left </w:t>
      </w:r>
      <w:r w:rsidR="004D648E">
        <w:rPr>
          <w:szCs w:val="21"/>
        </w:rPr>
        <w:t>for further discussion. One is the maximum value of x, another is</w:t>
      </w:r>
      <w:r w:rsidR="004D648E">
        <w:rPr>
          <w:rFonts w:hint="eastAsia"/>
          <w:szCs w:val="21"/>
        </w:rPr>
        <w:t xml:space="preserve"> </w:t>
      </w:r>
      <w:r w:rsidR="004D648E">
        <w:rPr>
          <w:szCs w:val="21"/>
        </w:rPr>
        <w:t xml:space="preserve">UE’s behavior </w:t>
      </w:r>
      <w:r w:rsidR="004D648E" w:rsidRPr="004D648E">
        <w:rPr>
          <w:szCs w:val="21"/>
        </w:rPr>
        <w:t>when exceeding the maximum allowed LBT failures during evaluation to initiate/cease SLSS transmission</w:t>
      </w:r>
      <w:r w:rsidR="004D648E">
        <w:rPr>
          <w:szCs w:val="21"/>
        </w:rPr>
        <w:t>.</w:t>
      </w:r>
    </w:p>
    <w:p w14:paraId="4F39199E" w14:textId="77A25EDF" w:rsidR="000D6FEF" w:rsidRDefault="000D6FEF" w:rsidP="00A5653A">
      <w:pPr>
        <w:rPr>
          <w:szCs w:val="21"/>
        </w:rPr>
      </w:pPr>
    </w:p>
    <w:p w14:paraId="3A2B9CC2" w14:textId="6A3B18A2" w:rsidR="004D648E" w:rsidRDefault="000D6FEF" w:rsidP="00A5653A">
      <w:pPr>
        <w:rPr>
          <w:szCs w:val="21"/>
        </w:rPr>
      </w:pPr>
      <w:r>
        <w:rPr>
          <w:rFonts w:hint="eastAsia"/>
          <w:szCs w:val="21"/>
        </w:rPr>
        <w:t>B</w:t>
      </w:r>
      <w:r>
        <w:rPr>
          <w:szCs w:val="21"/>
        </w:rPr>
        <w:t xml:space="preserve">efore going to the two issues, we would like to discuss </w:t>
      </w:r>
      <w:r w:rsidR="00D7280C">
        <w:rPr>
          <w:szCs w:val="21"/>
        </w:rPr>
        <w:t>UE’s behavior based on RAN1’s agreement on S-SSB.</w:t>
      </w:r>
      <w:r w:rsidR="009B4719">
        <w:rPr>
          <w:szCs w:val="21"/>
        </w:rPr>
        <w:t xml:space="preserve"> </w:t>
      </w:r>
    </w:p>
    <w:p w14:paraId="7E294F85" w14:textId="77777777" w:rsidR="009B4719" w:rsidRDefault="009B4719" w:rsidP="00A5653A">
      <w:pPr>
        <w:rPr>
          <w:szCs w:val="21"/>
        </w:rPr>
      </w:pPr>
    </w:p>
    <w:tbl>
      <w:tblPr>
        <w:tblStyle w:val="af8"/>
        <w:tblW w:w="0" w:type="auto"/>
        <w:tblLook w:val="04A0" w:firstRow="1" w:lastRow="0" w:firstColumn="1" w:lastColumn="0" w:noHBand="0" w:noVBand="1"/>
      </w:tblPr>
      <w:tblGrid>
        <w:gridCol w:w="9629"/>
      </w:tblGrid>
      <w:tr w:rsidR="00D7280C" w14:paraId="6AAE5CCD" w14:textId="77777777" w:rsidTr="00D7280C">
        <w:tc>
          <w:tcPr>
            <w:tcW w:w="9629" w:type="dxa"/>
          </w:tcPr>
          <w:p w14:paraId="7467208A" w14:textId="53972217" w:rsidR="00A16840" w:rsidRPr="00A16840" w:rsidRDefault="00A16840" w:rsidP="00A16840">
            <w:pPr>
              <w:rPr>
                <w:rFonts w:ascii="Times New Roman" w:hAnsi="Times New Roman" w:cs="Times New Roman"/>
                <w:b/>
                <w:sz w:val="18"/>
                <w:szCs w:val="20"/>
                <w:lang w:eastAsia="x-none"/>
              </w:rPr>
            </w:pPr>
            <w:r w:rsidRPr="00A16840">
              <w:rPr>
                <w:rFonts w:ascii="Times New Roman" w:hAnsi="Times New Roman" w:cs="Times New Roman"/>
                <w:b/>
                <w:sz w:val="18"/>
                <w:szCs w:val="20"/>
                <w:lang w:eastAsia="x-none"/>
              </w:rPr>
              <w:t>Conclusion</w:t>
            </w:r>
            <w:r>
              <w:rPr>
                <w:rFonts w:ascii="Times New Roman" w:hAnsi="Times New Roman" w:cs="Times New Roman"/>
                <w:b/>
                <w:sz w:val="18"/>
                <w:szCs w:val="20"/>
                <w:lang w:eastAsia="x-none"/>
              </w:rPr>
              <w:t xml:space="preserve"> </w:t>
            </w:r>
            <w:r w:rsidRPr="00A16840">
              <w:rPr>
                <w:rFonts w:ascii="Times New Roman" w:hAnsi="Times New Roman" w:cs="Times New Roman"/>
                <w:b/>
                <w:sz w:val="18"/>
                <w:szCs w:val="20"/>
                <w:lang w:eastAsia="x-none"/>
              </w:rPr>
              <w:t>(RAN1#11</w:t>
            </w:r>
            <w:r>
              <w:rPr>
                <w:rFonts w:ascii="Times New Roman" w:hAnsi="Times New Roman" w:cs="Times New Roman"/>
                <w:b/>
                <w:sz w:val="18"/>
                <w:szCs w:val="20"/>
                <w:lang w:eastAsia="x-none"/>
              </w:rPr>
              <w:t>2bis</w:t>
            </w:r>
            <w:r w:rsidRPr="00A16840">
              <w:rPr>
                <w:rFonts w:ascii="Times New Roman" w:hAnsi="Times New Roman" w:cs="Times New Roman"/>
                <w:b/>
                <w:sz w:val="18"/>
                <w:szCs w:val="20"/>
                <w:lang w:eastAsia="x-none"/>
              </w:rPr>
              <w:t>)</w:t>
            </w:r>
          </w:p>
          <w:p w14:paraId="421BE789" w14:textId="3358499E" w:rsidR="00A16840" w:rsidRPr="00A16840" w:rsidRDefault="00A16840" w:rsidP="00A16840">
            <w:pPr>
              <w:widowControl/>
              <w:overflowPunct w:val="0"/>
              <w:autoSpaceDE w:val="0"/>
              <w:autoSpaceDN w:val="0"/>
              <w:adjustRightInd w:val="0"/>
              <w:jc w:val="left"/>
              <w:textAlignment w:val="baseline"/>
              <w:rPr>
                <w:rFonts w:ascii="Times New Roman" w:eastAsia="Times New Roman" w:hAnsi="Times New Roman" w:cs="Times New Roman"/>
                <w:b/>
                <w:kern w:val="0"/>
                <w:sz w:val="20"/>
                <w:szCs w:val="20"/>
                <w:highlight w:val="green"/>
                <w:lang w:val="en-GB"/>
              </w:rPr>
            </w:pPr>
            <w:r w:rsidRPr="00A16840">
              <w:rPr>
                <w:rFonts w:ascii="Times New Roman" w:eastAsia="微软雅黑" w:hAnsi="Times New Roman" w:cs="Times New Roman"/>
                <w:sz w:val="18"/>
                <w:szCs w:val="20"/>
              </w:rPr>
              <w:t>Regarding additional candidate S-SSB occasions, in the same S-SSB period, UE can attempt to transmit on additional candidate S-SSB occasion(s) regardless of whether or not it transmitted on R16/R17 S-SSB occasion(s).</w:t>
            </w:r>
          </w:p>
          <w:p w14:paraId="442C5935" w14:textId="77777777" w:rsidR="00A16840" w:rsidRDefault="00A16840" w:rsidP="00D7280C">
            <w:pPr>
              <w:widowControl/>
              <w:overflowPunct w:val="0"/>
              <w:autoSpaceDE w:val="0"/>
              <w:autoSpaceDN w:val="0"/>
              <w:adjustRightInd w:val="0"/>
              <w:jc w:val="left"/>
              <w:textAlignment w:val="baseline"/>
              <w:rPr>
                <w:rFonts w:ascii="Times New Roman" w:eastAsia="Times New Roman" w:hAnsi="Times New Roman" w:cs="Times New Roman"/>
                <w:b/>
                <w:kern w:val="0"/>
                <w:sz w:val="20"/>
                <w:szCs w:val="20"/>
                <w:highlight w:val="green"/>
                <w:lang w:val="en-GB"/>
              </w:rPr>
            </w:pPr>
          </w:p>
          <w:p w14:paraId="71713257" w14:textId="438E4651" w:rsidR="00D7280C" w:rsidRPr="00D7280C" w:rsidRDefault="00D7280C" w:rsidP="00D7280C">
            <w:pPr>
              <w:widowControl/>
              <w:overflowPunct w:val="0"/>
              <w:autoSpaceDE w:val="0"/>
              <w:autoSpaceDN w:val="0"/>
              <w:adjustRightInd w:val="0"/>
              <w:jc w:val="left"/>
              <w:textAlignment w:val="baseline"/>
              <w:rPr>
                <w:rFonts w:ascii="Times New Roman" w:eastAsia="Times New Roman" w:hAnsi="Times New Roman" w:cs="Times New Roman"/>
                <w:b/>
                <w:kern w:val="0"/>
                <w:sz w:val="18"/>
                <w:szCs w:val="18"/>
                <w:lang w:val="en-GB"/>
              </w:rPr>
            </w:pPr>
            <w:r w:rsidRPr="00D7280C">
              <w:rPr>
                <w:rFonts w:ascii="Times New Roman" w:eastAsia="Times New Roman" w:hAnsi="Times New Roman" w:cs="Times New Roman"/>
                <w:b/>
                <w:kern w:val="0"/>
                <w:sz w:val="18"/>
                <w:szCs w:val="18"/>
                <w:highlight w:val="green"/>
                <w:lang w:val="en-GB"/>
              </w:rPr>
              <w:t>Agreement</w:t>
            </w:r>
            <w:r w:rsidRPr="00A16840">
              <w:rPr>
                <w:rFonts w:ascii="Times New Roman" w:eastAsia="Times New Roman" w:hAnsi="Times New Roman" w:cs="Times New Roman"/>
                <w:b/>
                <w:kern w:val="0"/>
                <w:sz w:val="18"/>
                <w:szCs w:val="18"/>
                <w:lang w:val="en-GB"/>
              </w:rPr>
              <w:t xml:space="preserve"> (RAN1#113)</w:t>
            </w:r>
          </w:p>
          <w:p w14:paraId="1EA528B9" w14:textId="77777777" w:rsidR="00D7280C" w:rsidRPr="00D7280C" w:rsidRDefault="00D7280C" w:rsidP="00D7280C">
            <w:pPr>
              <w:widowControl/>
              <w:overflowPunct w:val="0"/>
              <w:autoSpaceDE w:val="0"/>
              <w:autoSpaceDN w:val="0"/>
              <w:adjustRightInd w:val="0"/>
              <w:jc w:val="left"/>
              <w:textAlignment w:val="baseline"/>
              <w:rPr>
                <w:rFonts w:ascii="Times New Roman" w:eastAsia="微软雅黑" w:hAnsi="Times New Roman" w:cs="Times New Roman"/>
                <w:kern w:val="0"/>
                <w:sz w:val="18"/>
                <w:szCs w:val="18"/>
                <w:lang w:val="en-GB"/>
              </w:rPr>
            </w:pPr>
            <w:r w:rsidRPr="00D7280C">
              <w:rPr>
                <w:rFonts w:ascii="Times New Roman" w:eastAsia="微软雅黑" w:hAnsi="Times New Roman" w:cs="Times New Roman"/>
                <w:kern w:val="0"/>
                <w:sz w:val="18"/>
                <w:szCs w:val="18"/>
                <w:lang w:val="en-GB"/>
              </w:rPr>
              <w:t>Regarding the number and location(s) of additional candidate S-SSB occasions, support:</w:t>
            </w:r>
          </w:p>
          <w:p w14:paraId="4117F116" w14:textId="77777777" w:rsidR="00D7280C" w:rsidRPr="00D7280C" w:rsidRDefault="00D7280C" w:rsidP="00D7280C">
            <w:pPr>
              <w:widowControl/>
              <w:numPr>
                <w:ilvl w:val="0"/>
                <w:numId w:val="32"/>
              </w:numPr>
              <w:overflowPunct w:val="0"/>
              <w:autoSpaceDE w:val="0"/>
              <w:autoSpaceDN w:val="0"/>
              <w:adjustRightInd w:val="0"/>
              <w:spacing w:after="180"/>
              <w:jc w:val="left"/>
              <w:textAlignment w:val="baseline"/>
              <w:rPr>
                <w:rFonts w:ascii="Times New Roman" w:eastAsia="微软雅黑" w:hAnsi="Times New Roman" w:cs="Times New Roman"/>
                <w:kern w:val="0"/>
                <w:sz w:val="18"/>
                <w:szCs w:val="18"/>
                <w:lang w:val="en-GB"/>
              </w:rPr>
            </w:pPr>
            <w:r w:rsidRPr="00D7280C">
              <w:rPr>
                <w:rFonts w:ascii="Times New Roman" w:eastAsia="微软雅黑" w:hAnsi="Times New Roman" w:cs="Times New Roman"/>
                <w:kern w:val="0"/>
                <w:sz w:val="18"/>
                <w:szCs w:val="18"/>
                <w:lang w:val="en-GB"/>
              </w:rPr>
              <w:t>Option 2 (12): Each R16/R17 NR SL S-SSB slot has K corresponding additional candidate S-SSB occasion(s) in different time slot(s), and the gap between them is (pre-)configured</w:t>
            </w:r>
          </w:p>
          <w:p w14:paraId="285547C0" w14:textId="7B45BF73" w:rsidR="00D7280C" w:rsidRPr="00D7280C" w:rsidRDefault="00D7280C" w:rsidP="00D7280C">
            <w:pPr>
              <w:widowControl/>
              <w:numPr>
                <w:ilvl w:val="1"/>
                <w:numId w:val="32"/>
              </w:numPr>
              <w:overflowPunct w:val="0"/>
              <w:autoSpaceDE w:val="0"/>
              <w:autoSpaceDN w:val="0"/>
              <w:adjustRightInd w:val="0"/>
              <w:spacing w:after="180"/>
              <w:jc w:val="left"/>
              <w:textAlignment w:val="baseline"/>
              <w:rPr>
                <w:rFonts w:ascii="Times New Roman" w:eastAsia="微软雅黑" w:hAnsi="Times New Roman" w:cs="Times New Roman"/>
                <w:kern w:val="0"/>
                <w:sz w:val="20"/>
                <w:szCs w:val="20"/>
                <w:lang w:val="en-GB"/>
              </w:rPr>
            </w:pPr>
            <w:r w:rsidRPr="00D7280C">
              <w:rPr>
                <w:rFonts w:ascii="Times New Roman" w:eastAsia="微软雅黑" w:hAnsi="Times New Roman" w:cs="Times New Roman"/>
                <w:kern w:val="0"/>
                <w:sz w:val="18"/>
                <w:szCs w:val="18"/>
                <w:lang w:val="en-GB"/>
              </w:rPr>
              <w:t>FFS details, e.g., value of K, details on gap length (including possibility of being 0), etc.</w:t>
            </w:r>
          </w:p>
        </w:tc>
      </w:tr>
    </w:tbl>
    <w:p w14:paraId="0BE3966F" w14:textId="7929078A" w:rsidR="00D7280C" w:rsidRDefault="00D7280C" w:rsidP="00A5653A">
      <w:pPr>
        <w:rPr>
          <w:szCs w:val="21"/>
        </w:rPr>
      </w:pPr>
    </w:p>
    <w:p w14:paraId="36133BBC" w14:textId="7F10BD8D" w:rsidR="009B4719" w:rsidRDefault="00E13565" w:rsidP="00A5653A">
      <w:pPr>
        <w:rPr>
          <w:szCs w:val="21"/>
        </w:rPr>
      </w:pPr>
      <w:r>
        <w:rPr>
          <w:szCs w:val="21"/>
        </w:rPr>
        <w:t>Assume there is one additional candidate S-SSB occasion. From the point of Tx UE, its behavior can be as below:</w:t>
      </w:r>
    </w:p>
    <w:p w14:paraId="5C0003B2" w14:textId="27D2B37E" w:rsidR="00E13565" w:rsidRDefault="00E13565" w:rsidP="00E13565">
      <w:pPr>
        <w:pStyle w:val="af6"/>
        <w:numPr>
          <w:ilvl w:val="0"/>
          <w:numId w:val="35"/>
        </w:numPr>
        <w:rPr>
          <w:szCs w:val="21"/>
        </w:rPr>
      </w:pPr>
      <w:r>
        <w:rPr>
          <w:szCs w:val="21"/>
          <w:lang w:eastAsia="zh-CN"/>
        </w:rPr>
        <w:t>LBT success at the first occasion. UE only transmits SLSS at the first occasion no matter LBT success or failure at the second occasion (as period#1 in Fig.1)</w:t>
      </w:r>
    </w:p>
    <w:p w14:paraId="4CAF7A50" w14:textId="25019BD1" w:rsidR="00E13565" w:rsidRDefault="00E13565" w:rsidP="00E13565">
      <w:pPr>
        <w:pStyle w:val="af6"/>
        <w:numPr>
          <w:ilvl w:val="0"/>
          <w:numId w:val="35"/>
        </w:numPr>
        <w:rPr>
          <w:szCs w:val="21"/>
        </w:rPr>
      </w:pPr>
      <w:r>
        <w:rPr>
          <w:szCs w:val="21"/>
          <w:lang w:eastAsia="zh-CN"/>
        </w:rPr>
        <w:t>LBT success at the first occasion. UE transmits SLSS at the second occasion too, if LBT success at the second occasion (as period#2 in Fig.1)</w:t>
      </w:r>
    </w:p>
    <w:p w14:paraId="366DCE8F" w14:textId="2545DAF1" w:rsidR="00E13565" w:rsidRDefault="00E13565" w:rsidP="00E13565">
      <w:pPr>
        <w:pStyle w:val="af6"/>
        <w:numPr>
          <w:ilvl w:val="0"/>
          <w:numId w:val="35"/>
        </w:numPr>
        <w:rPr>
          <w:szCs w:val="21"/>
        </w:rPr>
      </w:pPr>
      <w:r>
        <w:rPr>
          <w:szCs w:val="21"/>
          <w:lang w:eastAsia="zh-CN"/>
        </w:rPr>
        <w:t>LBT failure at the first occasion. UE transmits SLSS at the second occasion if LBT success at the second occasion (as period#3 in Fig.1)</w:t>
      </w:r>
    </w:p>
    <w:p w14:paraId="4834A644" w14:textId="18291F34" w:rsidR="00E13565" w:rsidRPr="00E13565" w:rsidRDefault="00E13565" w:rsidP="00E13565">
      <w:pPr>
        <w:pStyle w:val="af6"/>
        <w:numPr>
          <w:ilvl w:val="0"/>
          <w:numId w:val="35"/>
        </w:numPr>
        <w:rPr>
          <w:szCs w:val="21"/>
        </w:rPr>
      </w:pPr>
      <w:r>
        <w:rPr>
          <w:szCs w:val="21"/>
          <w:lang w:eastAsia="zh-CN"/>
        </w:rPr>
        <w:t>LBT failure at both the first and second occasions. UE will not transmit SLSS both the occasions (as period#4 in Fig.1)</w:t>
      </w:r>
    </w:p>
    <w:p w14:paraId="6D02FEA4" w14:textId="7D6A4F45" w:rsidR="00E13565" w:rsidRDefault="00E13565" w:rsidP="00E13565">
      <w:pPr>
        <w:jc w:val="center"/>
        <w:rPr>
          <w:szCs w:val="21"/>
        </w:rPr>
      </w:pPr>
      <w:r>
        <w:rPr>
          <w:noProof/>
          <w:szCs w:val="21"/>
        </w:rPr>
        <w:drawing>
          <wp:inline distT="0" distB="0" distL="0" distR="0" wp14:anchorId="34599124" wp14:editId="0523FB1D">
            <wp:extent cx="4418719" cy="843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4426" cy="848191"/>
                    </a:xfrm>
                    <a:prstGeom prst="rect">
                      <a:avLst/>
                    </a:prstGeom>
                    <a:noFill/>
                  </pic:spPr>
                </pic:pic>
              </a:graphicData>
            </a:graphic>
          </wp:inline>
        </w:drawing>
      </w:r>
    </w:p>
    <w:p w14:paraId="72700FD0" w14:textId="2D274BF0" w:rsidR="00E13565" w:rsidRDefault="00E13565" w:rsidP="00E13565">
      <w:pPr>
        <w:jc w:val="center"/>
        <w:rPr>
          <w:szCs w:val="21"/>
        </w:rPr>
      </w:pPr>
      <w:r>
        <w:rPr>
          <w:rFonts w:hint="eastAsia"/>
          <w:szCs w:val="21"/>
        </w:rPr>
        <w:t>F</w:t>
      </w:r>
      <w:r>
        <w:rPr>
          <w:szCs w:val="21"/>
        </w:rPr>
        <w:t>ig.1</w:t>
      </w:r>
    </w:p>
    <w:p w14:paraId="582CBA4D" w14:textId="77777777" w:rsidR="00E13565" w:rsidRDefault="00E13565" w:rsidP="00A5653A">
      <w:pPr>
        <w:rPr>
          <w:szCs w:val="21"/>
        </w:rPr>
      </w:pPr>
    </w:p>
    <w:p w14:paraId="1405BAFA" w14:textId="07787087" w:rsidR="00D7280C" w:rsidRDefault="00E13565" w:rsidP="00A5653A">
      <w:pPr>
        <w:rPr>
          <w:szCs w:val="21"/>
        </w:rPr>
      </w:pPr>
      <w:r>
        <w:rPr>
          <w:rFonts w:hint="eastAsia"/>
          <w:szCs w:val="21"/>
        </w:rPr>
        <w:t>A</w:t>
      </w:r>
      <w:r>
        <w:rPr>
          <w:szCs w:val="21"/>
        </w:rPr>
        <w:t>s Tx UE is not mandatory to transmit SLSS at the second occasion</w:t>
      </w:r>
      <w:r w:rsidR="00E54B1D">
        <w:rPr>
          <w:szCs w:val="21"/>
        </w:rPr>
        <w:t xml:space="preserve">, </w:t>
      </w:r>
      <w:r w:rsidR="00016143">
        <w:rPr>
          <w:szCs w:val="21"/>
        </w:rPr>
        <w:t>Rx UE should assume Tx UE not transmitting SLSS at the second occasion if SLSS is successfully transmitted at the first occasion.</w:t>
      </w:r>
      <w:r w:rsidR="001948CE">
        <w:rPr>
          <w:szCs w:val="21"/>
        </w:rPr>
        <w:t xml:space="preserve"> If there is no SLSS detected at the first occasion, Rx UE should try the second occasion.</w:t>
      </w:r>
    </w:p>
    <w:p w14:paraId="639AB8E6" w14:textId="77777777" w:rsidR="00D7280C" w:rsidRDefault="00D7280C" w:rsidP="00A5653A">
      <w:pPr>
        <w:rPr>
          <w:szCs w:val="21"/>
        </w:rPr>
      </w:pPr>
    </w:p>
    <w:p w14:paraId="6C26E646" w14:textId="13C062A6" w:rsidR="00A86965" w:rsidRDefault="00A51226" w:rsidP="00E9599B">
      <w:pPr>
        <w:rPr>
          <w:lang w:eastAsia="ko-KR"/>
        </w:rPr>
      </w:pPr>
      <w:r w:rsidRPr="00C258D7">
        <w:rPr>
          <w:rFonts w:hint="eastAsia"/>
          <w:szCs w:val="21"/>
        </w:rPr>
        <w:t>Regarding</w:t>
      </w:r>
      <w:r w:rsidR="004D648E" w:rsidRPr="00C258D7">
        <w:rPr>
          <w:szCs w:val="21"/>
        </w:rPr>
        <w:t xml:space="preserve"> the maximum value of x,</w:t>
      </w:r>
      <w:r w:rsidR="004D648E">
        <w:rPr>
          <w:szCs w:val="21"/>
        </w:rPr>
        <w:t xml:space="preserve"> </w:t>
      </w:r>
      <w:r w:rsidR="001948CE">
        <w:rPr>
          <w:szCs w:val="21"/>
        </w:rPr>
        <w:t xml:space="preserve">as shown above, </w:t>
      </w:r>
      <w:r w:rsidR="00046719">
        <w:rPr>
          <w:lang w:eastAsia="ko-KR"/>
        </w:rPr>
        <w:t xml:space="preserve">RAN1 agreed to introduce additional S-SSB occasions within </w:t>
      </w:r>
      <w:r w:rsidR="00046719">
        <w:rPr>
          <w:lang w:eastAsia="ko-KR"/>
        </w:rPr>
        <w:lastRenderedPageBreak/>
        <w:t xml:space="preserve">a S-SSB period to reduce LBT failure impact on S-SSB transmission but had no conclusion on how many additional occasions yet. In general, the more the additional occasions agreed in RAN1, the less </w:t>
      </w:r>
      <w:r w:rsidR="00046719" w:rsidRPr="00046719">
        <w:rPr>
          <w:lang w:eastAsia="ko-KR"/>
        </w:rPr>
        <w:t xml:space="preserve">S-SSB </w:t>
      </w:r>
      <w:r w:rsidR="00046719">
        <w:rPr>
          <w:lang w:eastAsia="ko-KR"/>
        </w:rPr>
        <w:t>periods needed here.</w:t>
      </w:r>
      <w:r w:rsidR="00E9599B">
        <w:rPr>
          <w:lang w:eastAsia="ko-KR"/>
        </w:rPr>
        <w:t xml:space="preserve"> </w:t>
      </w:r>
      <w:r w:rsidR="00A86965">
        <w:rPr>
          <w:lang w:eastAsia="ko-KR"/>
        </w:rPr>
        <w:t>Even there is only one additional S-SSB occasion within a S-SSB period, the probability of at least 4 S-SSB period transmitted by SyncRef source would be exceed 99.9</w:t>
      </w:r>
      <w:r w:rsidR="00E30A77">
        <w:rPr>
          <w:lang w:eastAsia="ko-KR"/>
        </w:rPr>
        <w:t>%</w:t>
      </w:r>
      <w:r w:rsidR="00A86965">
        <w:rPr>
          <w:lang w:eastAsia="ko-KR"/>
        </w:rPr>
        <w:t xml:space="preserve"> if LBT successful rate is 7</w:t>
      </w:r>
      <w:r w:rsidR="00AE4924">
        <w:rPr>
          <w:lang w:eastAsia="ko-KR"/>
        </w:rPr>
        <w:t>5</w:t>
      </w:r>
      <w:r w:rsidR="00A86965">
        <w:rPr>
          <w:lang w:eastAsia="ko-KR"/>
        </w:rPr>
        <w:t>%</w:t>
      </w:r>
      <w:r w:rsidR="00AE4924">
        <w:rPr>
          <w:lang w:eastAsia="ko-KR"/>
        </w:rPr>
        <w:t xml:space="preserve"> (used in NR-U test case)</w:t>
      </w:r>
      <w:r w:rsidR="00A86965">
        <w:rPr>
          <w:lang w:eastAsia="ko-KR"/>
        </w:rPr>
        <w:t xml:space="preserve"> and x_max=4</w:t>
      </w:r>
      <w:r w:rsidR="001948CE">
        <w:rPr>
          <w:lang w:eastAsia="ko-KR"/>
        </w:rPr>
        <w:t xml:space="preserve"> (The calculation is as the following table)</w:t>
      </w:r>
      <w:r w:rsidR="00A86965">
        <w:rPr>
          <w:lang w:eastAsia="ko-KR"/>
        </w:rPr>
        <w:t>. We think x_max=4 is long enough.</w:t>
      </w:r>
    </w:p>
    <w:tbl>
      <w:tblPr>
        <w:tblStyle w:val="af8"/>
        <w:tblW w:w="0" w:type="auto"/>
        <w:tblLook w:val="04A0" w:firstRow="1" w:lastRow="0" w:firstColumn="1" w:lastColumn="0" w:noHBand="0" w:noVBand="1"/>
      </w:tblPr>
      <w:tblGrid>
        <w:gridCol w:w="9629"/>
      </w:tblGrid>
      <w:tr w:rsidR="001948CE" w14:paraId="3B21D5B4" w14:textId="77777777" w:rsidTr="001948CE">
        <w:tc>
          <w:tcPr>
            <w:tcW w:w="9629" w:type="dxa"/>
          </w:tcPr>
          <w:p w14:paraId="5E90E965" w14:textId="77777777" w:rsidR="00E34760" w:rsidRDefault="001948CE" w:rsidP="00E34760">
            <w:pPr>
              <w:pStyle w:val="af6"/>
              <w:numPr>
                <w:ilvl w:val="0"/>
                <w:numId w:val="36"/>
              </w:numPr>
            </w:pPr>
            <w:r>
              <w:t xml:space="preserve">The probability of one S-SSB period available (S-SSB is transmitted at least on one occasion): </w:t>
            </w:r>
          </w:p>
          <w:p w14:paraId="42F147FC" w14:textId="0DCDB56B" w:rsidR="001948CE" w:rsidRDefault="001948CE" w:rsidP="00E34760">
            <w:pPr>
              <w:pStyle w:val="af6"/>
              <w:ind w:left="420"/>
            </w:pPr>
            <w:r>
              <w:t>1-(1-0.7</w:t>
            </w:r>
            <w:r w:rsidR="00AE4924">
              <w:t>5</w:t>
            </w:r>
            <w:r>
              <w:t>)^2=0.9</w:t>
            </w:r>
            <w:r w:rsidR="00AE4924">
              <w:t>375</w:t>
            </w:r>
          </w:p>
          <w:p w14:paraId="5F56BCF2" w14:textId="77777777" w:rsidR="00E34760" w:rsidRDefault="001948CE" w:rsidP="00E34760">
            <w:pPr>
              <w:pStyle w:val="af6"/>
              <w:numPr>
                <w:ilvl w:val="0"/>
                <w:numId w:val="36"/>
              </w:numPr>
              <w:rPr>
                <w:lang w:eastAsia="zh-CN"/>
              </w:rPr>
            </w:pPr>
            <w:r>
              <w:t>At least 4 S-SSB periods available in 8 S-SSB periods:</w:t>
            </w:r>
          </w:p>
          <w:p w14:paraId="62503C30" w14:textId="5AD3C322" w:rsidR="001948CE" w:rsidRPr="001948CE" w:rsidRDefault="00E34760" w:rsidP="00E34760">
            <w:pPr>
              <w:pStyle w:val="af6"/>
              <w:ind w:left="420"/>
              <w:rPr>
                <w:lang w:eastAsia="zh-CN"/>
              </w:rPr>
            </w:pPr>
            <w:r>
              <w:t>1-</w:t>
            </w:r>
            <w:r w:rsidR="005B139B">
              <w:t>{</w:t>
            </w:r>
            <w:r w:rsidR="001948CE">
              <w:rPr>
                <w:rFonts w:hint="eastAsia"/>
              </w:rPr>
              <w:t>C</w:t>
            </w:r>
            <w:r w:rsidR="001948CE">
              <w:t>(8,3)*0.</w:t>
            </w:r>
            <w:r w:rsidR="00AE4924">
              <w:t xml:space="preserve"> 9375</w:t>
            </w:r>
            <w:r w:rsidR="001948CE">
              <w:t>^3*0.</w:t>
            </w:r>
            <w:r>
              <w:t>0</w:t>
            </w:r>
            <w:r w:rsidR="00AE4924">
              <w:t>625</w:t>
            </w:r>
            <w:r w:rsidR="001948CE">
              <w:t>^5+C(8,2)*0.</w:t>
            </w:r>
            <w:r w:rsidR="00AE4924">
              <w:t xml:space="preserve"> 9375</w:t>
            </w:r>
            <w:r w:rsidR="001948CE">
              <w:t>^2*</w:t>
            </w:r>
            <w:r w:rsidR="00AE4924">
              <w:t>0.0625</w:t>
            </w:r>
            <w:r w:rsidR="001948CE">
              <w:t>^6+C(8,1)*0.</w:t>
            </w:r>
            <w:r w:rsidR="00AE4924">
              <w:t xml:space="preserve"> 9375</w:t>
            </w:r>
            <w:r w:rsidR="001948CE">
              <w:t>*</w:t>
            </w:r>
            <w:r w:rsidR="00AE4924">
              <w:t>0.0625</w:t>
            </w:r>
            <w:r w:rsidR="001948CE">
              <w:t>^7+</w:t>
            </w:r>
            <w:r w:rsidR="00AE4924">
              <w:t>0.0625</w:t>
            </w:r>
            <w:r w:rsidR="001948CE">
              <w:t>^8</w:t>
            </w:r>
            <w:r w:rsidR="005B139B">
              <w:t>}</w:t>
            </w:r>
            <w:r w:rsidR="001948CE">
              <w:t>&gt;99.9%</w:t>
            </w:r>
          </w:p>
        </w:tc>
      </w:tr>
    </w:tbl>
    <w:p w14:paraId="14AFB0C2" w14:textId="331CC829" w:rsidR="00A86965" w:rsidRDefault="00A86965" w:rsidP="00E9599B">
      <w:pPr>
        <w:rPr>
          <w:rFonts w:eastAsia="Malgun Gothic"/>
          <w:lang w:eastAsia="ko-KR"/>
        </w:rPr>
      </w:pPr>
    </w:p>
    <w:p w14:paraId="573269C6" w14:textId="285141CD" w:rsidR="00A86965" w:rsidRPr="00701B75" w:rsidRDefault="00701B75" w:rsidP="00E9599B">
      <w:pPr>
        <w:rPr>
          <w:szCs w:val="21"/>
        </w:rPr>
      </w:pPr>
      <w:r>
        <w:rPr>
          <w:szCs w:val="21"/>
        </w:rPr>
        <w:t xml:space="preserve">When </w:t>
      </w:r>
      <w:r w:rsidRPr="004D648E">
        <w:rPr>
          <w:szCs w:val="21"/>
        </w:rPr>
        <w:t>exceeding the maximum allowed LBT failures during evaluation to initiate/cease SLSS transmission</w:t>
      </w:r>
      <w:r>
        <w:rPr>
          <w:szCs w:val="21"/>
        </w:rPr>
        <w:t xml:space="preserve">, </w:t>
      </w:r>
      <w:r>
        <w:rPr>
          <w:rFonts w:hint="eastAsia"/>
          <w:szCs w:val="21"/>
        </w:rPr>
        <w:t>as</w:t>
      </w:r>
      <w:r>
        <w:rPr>
          <w:szCs w:val="21"/>
        </w:rPr>
        <w:t xml:space="preserve"> shown above, </w:t>
      </w:r>
      <w:r w:rsidR="00CC1A7B">
        <w:rPr>
          <w:szCs w:val="21"/>
        </w:rPr>
        <w:t xml:space="preserve">the probability of LBT failure at more than 4 out 8 samples is very low, so </w:t>
      </w:r>
      <w:r>
        <w:rPr>
          <w:szCs w:val="21"/>
        </w:rPr>
        <w:t xml:space="preserve">it is a corner case. We suggest not over-optimizing for this case. </w:t>
      </w:r>
    </w:p>
    <w:p w14:paraId="0E993D94" w14:textId="313BCF85" w:rsidR="00701B75" w:rsidRDefault="00FD0FFE" w:rsidP="00E9599B">
      <w:r>
        <w:t xml:space="preserve">We want to clarify that legacy requirement does not force UE to use 4 samples. If UE can reach the accuracy requirements with less samples, UE can use less samples. For example, if x_max=4 and 5 out of 8 S-SSB periods are not available due to LBT failure at SyncRef source, but </w:t>
      </w:r>
      <w:r w:rsidR="00701B75">
        <w:t xml:space="preserve">if </w:t>
      </w:r>
      <w:r>
        <w:t>UE can still satisfy the accuracy requirements</w:t>
      </w:r>
      <w:r w:rsidR="00701B75" w:rsidRPr="00701B75">
        <w:t xml:space="preserve"> </w:t>
      </w:r>
      <w:r w:rsidR="00701B75">
        <w:t xml:space="preserve">with three available samples, </w:t>
      </w:r>
      <w:r>
        <w:t>UE can still decide to transmit S-SSB or not based on the measured RSRP of its SyncRef source. For the UE that needs 4 samples</w:t>
      </w:r>
      <w:r w:rsidR="00701B75">
        <w:t>, UE may not be able to make the decision on S</w:t>
      </w:r>
      <w:r w:rsidR="00732946">
        <w:t>L</w:t>
      </w:r>
      <w:r w:rsidR="00701B75">
        <w:t>SS</w:t>
      </w:r>
      <w:r w:rsidR="00732946">
        <w:t xml:space="preserve"> transmission</w:t>
      </w:r>
      <w:r w:rsidR="00701B75">
        <w:t xml:space="preserve"> or not. We think these UEs should be allowed to evaluate the quality of its SyncRef source again.</w:t>
      </w:r>
      <w:r w:rsidR="00AE4924">
        <w:t xml:space="preserve"> Some company proposed to ask UE to start SLSS transmission when </w:t>
      </w:r>
      <w:r w:rsidR="00AE4924" w:rsidRPr="00AE4924">
        <w:t>exceeding the maximum allowed LBT failure</w:t>
      </w:r>
      <w:r w:rsidR="00AE4924">
        <w:t xml:space="preserve">. As there may be several UEs using the same SyncRef source, requiring them to transmit SLSS will cause a lot if interference to UEs which are at the edge of the coverage of the SyncRef source. </w:t>
      </w:r>
    </w:p>
    <w:p w14:paraId="21100722" w14:textId="37BAB234" w:rsidR="00701B75" w:rsidRDefault="00701B75" w:rsidP="00701B75">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sidR="00732946">
        <w:rPr>
          <w:rFonts w:cstheme="minorHAnsi"/>
          <w:b/>
          <w:szCs w:val="21"/>
          <w:lang w:eastAsia="x-none"/>
        </w:rPr>
        <w:t>T</w:t>
      </w:r>
      <w:r w:rsidRPr="00B97F4F">
        <w:rPr>
          <w:rFonts w:cstheme="minorHAnsi"/>
          <w:b/>
          <w:szCs w:val="21"/>
          <w:lang w:eastAsia="x-none"/>
        </w:rPr>
        <w:t>he value of x_max</w:t>
      </w:r>
      <w:r>
        <w:rPr>
          <w:rFonts w:cstheme="minorHAnsi"/>
          <w:b/>
          <w:szCs w:val="21"/>
          <w:lang w:eastAsia="x-none"/>
        </w:rPr>
        <w:t xml:space="preserve"> in the </w:t>
      </w:r>
      <w:r w:rsidR="00732946">
        <w:rPr>
          <w:rFonts w:cstheme="minorHAnsi"/>
          <w:b/>
          <w:szCs w:val="21"/>
          <w:lang w:eastAsia="x-none"/>
        </w:rPr>
        <w:t>evaluation</w:t>
      </w:r>
      <w:r>
        <w:rPr>
          <w:rFonts w:cstheme="minorHAnsi"/>
          <w:b/>
          <w:szCs w:val="21"/>
          <w:lang w:eastAsia="x-none"/>
        </w:rPr>
        <w:t xml:space="preserve"> period requirements</w:t>
      </w:r>
      <w:r w:rsidR="00732946">
        <w:rPr>
          <w:rFonts w:cstheme="minorHAnsi"/>
          <w:b/>
          <w:szCs w:val="21"/>
          <w:lang w:eastAsia="x-none"/>
        </w:rPr>
        <w:t xml:space="preserve"> for initiate/cease SLSS transmission can be 4</w:t>
      </w:r>
      <w:r>
        <w:rPr>
          <w:rFonts w:cstheme="minorHAnsi"/>
          <w:b/>
          <w:szCs w:val="21"/>
          <w:lang w:eastAsia="x-none"/>
        </w:rPr>
        <w:t>.</w:t>
      </w:r>
    </w:p>
    <w:p w14:paraId="0A7CF2A7" w14:textId="7361BFC1" w:rsidR="00886586" w:rsidRPr="0045480C" w:rsidRDefault="00701B75" w:rsidP="0045480C">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 xml:space="preserve">roposal </w:t>
      </w:r>
      <w:r w:rsidR="00732946">
        <w:rPr>
          <w:rFonts w:cstheme="minorHAnsi"/>
          <w:b/>
          <w:szCs w:val="21"/>
          <w:lang w:eastAsia="x-none"/>
        </w:rPr>
        <w:t>2</w:t>
      </w:r>
      <w:r>
        <w:rPr>
          <w:rFonts w:cstheme="minorHAnsi"/>
          <w:b/>
          <w:szCs w:val="21"/>
          <w:lang w:eastAsia="x-none"/>
        </w:rPr>
        <w:t xml:space="preserve">: </w:t>
      </w:r>
      <w:r w:rsidR="00732946">
        <w:rPr>
          <w:rFonts w:cstheme="minorHAnsi"/>
          <w:b/>
          <w:szCs w:val="21"/>
          <w:lang w:eastAsia="x-none"/>
        </w:rPr>
        <w:t>W</w:t>
      </w:r>
      <w:r w:rsidRPr="0045480C">
        <w:rPr>
          <w:rFonts w:cstheme="minorHAnsi"/>
          <w:b/>
          <w:szCs w:val="21"/>
          <w:lang w:eastAsia="x-none"/>
        </w:rPr>
        <w:t>hen exceeding the maximum allowed LBT failure during evaluation to initiate/cease SLSS transmission</w:t>
      </w:r>
      <w:r w:rsidR="00732946">
        <w:rPr>
          <w:rFonts w:cstheme="minorHAnsi"/>
          <w:b/>
          <w:szCs w:val="21"/>
          <w:lang w:eastAsia="x-none"/>
        </w:rPr>
        <w:t xml:space="preserve">, UE is allowed to </w:t>
      </w:r>
      <w:r w:rsidR="00732946" w:rsidRPr="00732946">
        <w:rPr>
          <w:rFonts w:cstheme="minorHAnsi"/>
          <w:b/>
          <w:szCs w:val="21"/>
          <w:lang w:eastAsia="x-none"/>
        </w:rPr>
        <w:t>evaluate the quality of its SyncRef source again.</w:t>
      </w:r>
      <w:bookmarkStart w:id="1" w:name="_Hlk134870976"/>
    </w:p>
    <w:bookmarkEnd w:id="1"/>
    <w:p w14:paraId="5B8528C5" w14:textId="77635724" w:rsidR="0045480C" w:rsidRPr="00EB1CD8" w:rsidRDefault="00EB1CD8" w:rsidP="00EB1C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Pr="00EB1CD8">
        <w:rPr>
          <w:rFonts w:asciiTheme="minorHAnsi" w:hAnsiTheme="minorHAnsi" w:cstheme="minorHAnsi"/>
          <w:sz w:val="28"/>
          <w:szCs w:val="18"/>
          <w:lang w:eastAsia="zh-CN"/>
        </w:rPr>
        <w:t>3</w:t>
      </w:r>
      <w:r>
        <w:rPr>
          <w:rFonts w:asciiTheme="minorHAnsi" w:hAnsiTheme="minorHAnsi" w:cstheme="minorHAnsi"/>
          <w:sz w:val="28"/>
          <w:szCs w:val="18"/>
          <w:lang w:eastAsia="zh-CN"/>
        </w:rPr>
        <w:t xml:space="preserve"> </w:t>
      </w:r>
      <w:bookmarkStart w:id="2" w:name="_Hlk134812229"/>
      <w:r w:rsidRPr="00EB1CD8">
        <w:rPr>
          <w:rFonts w:asciiTheme="minorHAnsi" w:hAnsiTheme="minorHAnsi" w:cstheme="minorHAnsi"/>
          <w:sz w:val="28"/>
          <w:szCs w:val="18"/>
          <w:lang w:eastAsia="zh-CN"/>
        </w:rPr>
        <w:t>Selection / Reselection of V2X synchronization Reference source</w:t>
      </w:r>
      <w:bookmarkEnd w:id="2"/>
    </w:p>
    <w:p w14:paraId="4563A152" w14:textId="2601B7E6" w:rsidR="001B4125" w:rsidRDefault="001B4125" w:rsidP="00626935">
      <w:pPr>
        <w:rPr>
          <w:szCs w:val="21"/>
        </w:rPr>
      </w:pPr>
      <w:r>
        <w:rPr>
          <w:szCs w:val="21"/>
        </w:rPr>
        <w:t xml:space="preserve">As shown in the justification part of WID, the motivation to introduce SL-U is for commercial applications. In our understanding, for commercial applications, </w:t>
      </w:r>
      <w:r w:rsidRPr="001B4125">
        <w:rPr>
          <w:szCs w:val="21"/>
        </w:rPr>
        <w:t>UE doesn’t travel across different sync clusters very often</w:t>
      </w:r>
      <w:r>
        <w:rPr>
          <w:szCs w:val="21"/>
        </w:rPr>
        <w:t>. It is important to keep synchronized to the UEs that are communicating with.</w:t>
      </w:r>
    </w:p>
    <w:tbl>
      <w:tblPr>
        <w:tblStyle w:val="af8"/>
        <w:tblW w:w="0" w:type="auto"/>
        <w:tblLook w:val="04A0" w:firstRow="1" w:lastRow="0" w:firstColumn="1" w:lastColumn="0" w:noHBand="0" w:noVBand="1"/>
      </w:tblPr>
      <w:tblGrid>
        <w:gridCol w:w="9629"/>
      </w:tblGrid>
      <w:tr w:rsidR="001B4125" w14:paraId="26087567" w14:textId="77777777" w:rsidTr="001B4125">
        <w:tc>
          <w:tcPr>
            <w:tcW w:w="9629" w:type="dxa"/>
          </w:tcPr>
          <w:p w14:paraId="1A9A219E" w14:textId="6ED21AA2" w:rsidR="001B4125" w:rsidRDefault="001B4125" w:rsidP="00626935">
            <w:pPr>
              <w:rPr>
                <w:szCs w:val="21"/>
              </w:rPr>
            </w:pPr>
            <w:r w:rsidRPr="001B4125">
              <w:rPr>
                <w:noProof/>
                <w:szCs w:val="21"/>
              </w:rPr>
              <w:drawing>
                <wp:inline distT="0" distB="0" distL="0" distR="0" wp14:anchorId="0D54AAF9" wp14:editId="77DF9CE3">
                  <wp:extent cx="5492338" cy="1953287"/>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07211" cy="1958576"/>
                          </a:xfrm>
                          <a:prstGeom prst="rect">
                            <a:avLst/>
                          </a:prstGeom>
                        </pic:spPr>
                      </pic:pic>
                    </a:graphicData>
                  </a:graphic>
                </wp:inline>
              </w:drawing>
            </w:r>
          </w:p>
        </w:tc>
      </w:tr>
    </w:tbl>
    <w:p w14:paraId="1103E124" w14:textId="77777777" w:rsidR="001B4125" w:rsidRDefault="001B4125" w:rsidP="00626935">
      <w:pPr>
        <w:rPr>
          <w:szCs w:val="21"/>
        </w:rPr>
      </w:pPr>
    </w:p>
    <w:p w14:paraId="54246D61" w14:textId="0E35EA21" w:rsidR="00626935" w:rsidRDefault="00626935" w:rsidP="00626935">
      <w:pPr>
        <w:rPr>
          <w:szCs w:val="21"/>
        </w:rPr>
      </w:pPr>
      <w:r>
        <w:rPr>
          <w:szCs w:val="21"/>
        </w:rPr>
        <w:t>RAN4#10</w:t>
      </w:r>
      <w:r w:rsidR="00F53B3F">
        <w:rPr>
          <w:szCs w:val="21"/>
        </w:rPr>
        <w:t xml:space="preserve">7 </w:t>
      </w:r>
      <w:r w:rsidR="00F53B3F">
        <w:rPr>
          <w:rFonts w:hint="eastAsia"/>
          <w:szCs w:val="21"/>
        </w:rPr>
        <w:t>dis</w:t>
      </w:r>
      <w:r w:rsidR="00F53B3F">
        <w:rPr>
          <w:szCs w:val="21"/>
        </w:rPr>
        <w:t>cussed how to extend the detection time considering the impact of LBT failure</w:t>
      </w:r>
      <w:r>
        <w:rPr>
          <w:szCs w:val="21"/>
        </w:rPr>
        <w:t xml:space="preserve"> on </w:t>
      </w:r>
      <w:r w:rsidRPr="00626935">
        <w:rPr>
          <w:szCs w:val="21"/>
        </w:rPr>
        <w:t>Selection / Reselection of V2X synchronization Reference source</w:t>
      </w:r>
      <w:r>
        <w:rPr>
          <w:szCs w:val="21"/>
        </w:rPr>
        <w:t>.</w:t>
      </w:r>
    </w:p>
    <w:p w14:paraId="109FD2F2" w14:textId="5E6C42E3" w:rsidR="00EB1CD8" w:rsidRPr="005423C1" w:rsidRDefault="00EB1CD8" w:rsidP="00A5653A">
      <w:pPr>
        <w:rPr>
          <w:szCs w:val="21"/>
        </w:rPr>
      </w:pPr>
    </w:p>
    <w:tbl>
      <w:tblPr>
        <w:tblStyle w:val="af8"/>
        <w:tblW w:w="0" w:type="auto"/>
        <w:tblLook w:val="04A0" w:firstRow="1" w:lastRow="0" w:firstColumn="1" w:lastColumn="0" w:noHBand="0" w:noVBand="1"/>
      </w:tblPr>
      <w:tblGrid>
        <w:gridCol w:w="9629"/>
      </w:tblGrid>
      <w:tr w:rsidR="00626935" w14:paraId="20306DD5" w14:textId="77777777" w:rsidTr="00626935">
        <w:tc>
          <w:tcPr>
            <w:tcW w:w="9629" w:type="dxa"/>
          </w:tcPr>
          <w:p w14:paraId="43463737" w14:textId="77777777" w:rsidR="00F53B3F" w:rsidRPr="00F53B3F" w:rsidRDefault="00F53B3F" w:rsidP="00F53B3F">
            <w:pPr>
              <w:ind w:leftChars="213" w:left="448" w:hanging="1"/>
              <w:rPr>
                <w:rFonts w:eastAsia="宋体"/>
                <w:b/>
                <w:szCs w:val="20"/>
                <w:u w:val="single"/>
              </w:rPr>
            </w:pPr>
            <w:r w:rsidRPr="00F53B3F">
              <w:rPr>
                <w:rFonts w:eastAsia="宋体"/>
                <w:b/>
                <w:szCs w:val="20"/>
                <w:u w:val="single"/>
              </w:rPr>
              <w:t>Issue 4-1: Requirements for SyncRef UE that is synchronized to GNSS directly or in-directly</w:t>
            </w:r>
          </w:p>
          <w:p w14:paraId="77C11763" w14:textId="77777777" w:rsidR="00F53B3F" w:rsidRPr="00F53B3F" w:rsidRDefault="00F53B3F" w:rsidP="00F53B3F">
            <w:pPr>
              <w:ind w:leftChars="213" w:left="448" w:hanging="1"/>
              <w:rPr>
                <w:b/>
                <w:szCs w:val="20"/>
                <w:lang w:eastAsia="ko-KR"/>
              </w:rPr>
            </w:pPr>
            <w:r w:rsidRPr="00F53B3F">
              <w:rPr>
                <w:b/>
                <w:szCs w:val="20"/>
                <w:lang w:eastAsia="ko-KR"/>
              </w:rPr>
              <w:t>&lt;Way forward for next meeting&gt;</w:t>
            </w:r>
          </w:p>
          <w:p w14:paraId="45AB2C12" w14:textId="77777777" w:rsidR="00F53B3F" w:rsidRPr="00F53B3F" w:rsidRDefault="00F53B3F" w:rsidP="00F53B3F">
            <w:pPr>
              <w:rPr>
                <w:sz w:val="18"/>
                <w:szCs w:val="21"/>
              </w:rPr>
            </w:pPr>
            <w:r w:rsidRPr="00F53B3F">
              <w:rPr>
                <w:sz w:val="18"/>
                <w:szCs w:val="21"/>
              </w:rPr>
              <w:t>The UE shall be able to identify newly detectable intra-frequency SyncRef UE within T</w:t>
            </w:r>
            <w:r w:rsidRPr="00F53B3F">
              <w:rPr>
                <w:sz w:val="18"/>
                <w:szCs w:val="21"/>
                <w:vertAlign w:val="subscript"/>
              </w:rPr>
              <w:t>detect,SyncRef UE_V2X</w:t>
            </w:r>
            <w:r w:rsidRPr="00F53B3F">
              <w:rPr>
                <w:sz w:val="18"/>
                <w:szCs w:val="21"/>
              </w:rPr>
              <w:t xml:space="preserve"> seconds if the SyncRef UE meets the selection/reselection criterion defined in TS 38.331[2]. T</w:t>
            </w:r>
            <w:r w:rsidRPr="00F53B3F">
              <w:rPr>
                <w:sz w:val="18"/>
                <w:szCs w:val="21"/>
                <w:vertAlign w:val="subscript"/>
              </w:rPr>
              <w:t>detect,SyncRef UE_V2X</w:t>
            </w:r>
            <w:r w:rsidRPr="00F53B3F">
              <w:rPr>
                <w:sz w:val="18"/>
                <w:szCs w:val="21"/>
              </w:rPr>
              <w:t xml:space="preserve"> is defined as </w:t>
            </w:r>
            <w:r w:rsidRPr="00F53B3F">
              <w:rPr>
                <w:sz w:val="18"/>
                <w:szCs w:val="21"/>
                <w:highlight w:val="yellow"/>
              </w:rPr>
              <w:t>(A)</w:t>
            </w:r>
            <w:r w:rsidRPr="00F53B3F">
              <w:rPr>
                <w:sz w:val="18"/>
                <w:szCs w:val="21"/>
              </w:rPr>
              <w:t xml:space="preserve"> at</w:t>
            </w:r>
            <w:r w:rsidRPr="00F53B3F">
              <w:rPr>
                <w:rFonts w:hint="eastAsia"/>
                <w:sz w:val="18"/>
                <w:szCs w:val="21"/>
              </w:rPr>
              <w:t xml:space="preserve"> S-SSB Ês/Iot </w:t>
            </w:r>
            <w:r w:rsidRPr="00F53B3F">
              <w:rPr>
                <w:rFonts w:hint="eastAsia"/>
                <w:sz w:val="18"/>
                <w:szCs w:val="21"/>
              </w:rPr>
              <w:t>≥</w:t>
            </w:r>
            <w:r w:rsidRPr="00F53B3F">
              <w:rPr>
                <w:rFonts w:hint="eastAsia"/>
                <w:sz w:val="18"/>
                <w:szCs w:val="21"/>
              </w:rPr>
              <w:t xml:space="preserve"> 0 dB, provided that the UE is allowed to drop a maximum of </w:t>
            </w:r>
            <w:r w:rsidRPr="00F53B3F">
              <w:rPr>
                <w:sz w:val="18"/>
                <w:szCs w:val="21"/>
                <w:highlight w:val="yellow"/>
              </w:rPr>
              <w:t>(B)</w:t>
            </w:r>
            <w:r w:rsidRPr="00F53B3F">
              <w:rPr>
                <w:sz w:val="18"/>
                <w:szCs w:val="21"/>
              </w:rPr>
              <w:t xml:space="preserve"> </w:t>
            </w:r>
            <w:r w:rsidRPr="00F53B3F">
              <w:rPr>
                <w:rFonts w:hint="eastAsia"/>
                <w:sz w:val="18"/>
                <w:szCs w:val="21"/>
              </w:rPr>
              <w:t>for the purpose of selection/reselection to the SyncRef UE.</w:t>
            </w:r>
          </w:p>
          <w:p w14:paraId="52C69929" w14:textId="77777777" w:rsidR="00F53B3F" w:rsidRPr="00F53B3F" w:rsidRDefault="00F53B3F" w:rsidP="00F53B3F">
            <w:pPr>
              <w:pStyle w:val="af6"/>
              <w:widowControl/>
              <w:numPr>
                <w:ilvl w:val="0"/>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 xml:space="preserve">Option 1: </w:t>
            </w:r>
          </w:p>
          <w:p w14:paraId="27EEA5F1"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 xml:space="preserve">A: (1.6+1.6*x1) seconds </w:t>
            </w:r>
          </w:p>
          <w:p w14:paraId="0960E58C"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lastRenderedPageBreak/>
              <w:t>B: 30% of its SLSS transmissions during the T</w:t>
            </w:r>
            <w:r w:rsidRPr="00F53B3F">
              <w:rPr>
                <w:rFonts w:eastAsia="宋体"/>
                <w:sz w:val="18"/>
                <w:szCs w:val="20"/>
                <w:vertAlign w:val="subscript"/>
                <w:lang w:eastAsia="zh-CN"/>
              </w:rPr>
              <w:t>detect,SyncRef UE_V2X</w:t>
            </w:r>
          </w:p>
          <w:p w14:paraId="6552DAEA"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36A51F8C" w14:textId="77777777" w:rsidR="00F53B3F" w:rsidRPr="00F53B3F" w:rsidRDefault="00F53B3F" w:rsidP="00F53B3F">
            <w:pPr>
              <w:pStyle w:val="af6"/>
              <w:widowControl/>
              <w:numPr>
                <w:ilvl w:val="0"/>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 xml:space="preserve">Option 2: </w:t>
            </w:r>
          </w:p>
          <w:p w14:paraId="77B7FDD8"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A: (1.6+ 0.16*x1) seconds</w:t>
            </w:r>
          </w:p>
          <w:p w14:paraId="68924C51"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Option B-1: [(3+x1_max)/(10+x1_max)]*100% of its SLSS transmissions during T</w:t>
            </w:r>
            <w:r w:rsidRPr="00F53B3F">
              <w:rPr>
                <w:rFonts w:eastAsia="宋体"/>
                <w:sz w:val="18"/>
                <w:szCs w:val="20"/>
                <w:vertAlign w:val="subscript"/>
                <w:lang w:eastAsia="zh-CN"/>
              </w:rPr>
              <w:t>detect,SyncRef UE_V2X</w:t>
            </w:r>
            <w:r w:rsidRPr="00F53B3F">
              <w:rPr>
                <w:rFonts w:eastAsia="宋体"/>
                <w:sz w:val="18"/>
                <w:szCs w:val="20"/>
                <w:lang w:eastAsia="zh-CN"/>
              </w:rPr>
              <w:t>.</w:t>
            </w:r>
          </w:p>
          <w:p w14:paraId="4F869B36"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Option B-2: [(3+x1)/(10+x1)]*100% of its SLSS transmissions during T</w:t>
            </w:r>
            <w:r w:rsidRPr="00F53B3F">
              <w:rPr>
                <w:rFonts w:eastAsia="宋体"/>
                <w:sz w:val="18"/>
                <w:szCs w:val="20"/>
                <w:vertAlign w:val="subscript"/>
                <w:lang w:eastAsia="zh-CN"/>
              </w:rPr>
              <w:t>detect,SyncRef UE_V2X</w:t>
            </w:r>
            <w:r w:rsidRPr="00F53B3F">
              <w:rPr>
                <w:rFonts w:eastAsia="宋体"/>
                <w:sz w:val="18"/>
                <w:szCs w:val="20"/>
                <w:lang w:eastAsia="zh-CN"/>
              </w:rPr>
              <w:t>.</w:t>
            </w:r>
          </w:p>
          <w:p w14:paraId="79FD5402"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F53B3F">
              <w:rPr>
                <w:rFonts w:eastAsia="宋体"/>
                <w:sz w:val="18"/>
                <w:szCs w:val="20"/>
                <w:lang w:eastAsia="zh-CN"/>
              </w:rPr>
              <w:t xml:space="preserve">x1 is the number of S-SSB period is not available where x1 </w:t>
            </w:r>
            <w:r w:rsidRPr="00F53B3F">
              <w:rPr>
                <w:rFonts w:eastAsia="宋体"/>
                <w:sz w:val="18"/>
                <w:szCs w:val="20"/>
                <w:u w:val="single"/>
                <w:lang w:eastAsia="zh-CN"/>
              </w:rPr>
              <w:t>&lt;</w:t>
            </w:r>
            <w:r w:rsidRPr="00F53B3F">
              <w:rPr>
                <w:rFonts w:eastAsia="宋体"/>
                <w:sz w:val="18"/>
                <w:szCs w:val="20"/>
                <w:lang w:eastAsia="zh-CN"/>
              </w:rPr>
              <w:t xml:space="preserve"> x1_max, and FFS on x1_max </w:t>
            </w:r>
          </w:p>
          <w:p w14:paraId="068CD86D" w14:textId="77777777" w:rsidR="00F53B3F" w:rsidRPr="00F53B3F" w:rsidRDefault="00F53B3F" w:rsidP="00F53B3F">
            <w:pPr>
              <w:rPr>
                <w:rFonts w:eastAsia="宋体"/>
                <w:szCs w:val="20"/>
              </w:rPr>
            </w:pPr>
          </w:p>
          <w:p w14:paraId="64577F46" w14:textId="77777777" w:rsidR="00F53B3F" w:rsidRPr="00F53B3F" w:rsidRDefault="00F53B3F" w:rsidP="00F53B3F">
            <w:pPr>
              <w:ind w:leftChars="213" w:left="448" w:hanging="1"/>
              <w:rPr>
                <w:b/>
                <w:szCs w:val="20"/>
                <w:u w:val="single"/>
                <w:lang w:eastAsia="ko-KR"/>
              </w:rPr>
            </w:pPr>
            <w:r w:rsidRPr="00F53B3F">
              <w:rPr>
                <w:rFonts w:eastAsia="宋体"/>
                <w:b/>
                <w:szCs w:val="20"/>
                <w:u w:val="single"/>
              </w:rPr>
              <w:t xml:space="preserve">Issue 4-2: </w:t>
            </w:r>
            <w:r w:rsidRPr="00F53B3F">
              <w:rPr>
                <w:b/>
                <w:szCs w:val="20"/>
                <w:u w:val="single"/>
                <w:lang w:eastAsia="ko-KR"/>
              </w:rPr>
              <w:t>Requirements for other cases of Issue 4-1</w:t>
            </w:r>
          </w:p>
          <w:p w14:paraId="0BBA8AAE" w14:textId="77777777" w:rsidR="00F53B3F" w:rsidRPr="00F53B3F" w:rsidRDefault="00F53B3F" w:rsidP="00F53B3F">
            <w:pPr>
              <w:ind w:leftChars="213" w:left="448" w:hanging="1"/>
              <w:rPr>
                <w:b/>
                <w:szCs w:val="20"/>
                <w:lang w:eastAsia="ko-KR"/>
              </w:rPr>
            </w:pPr>
            <w:r w:rsidRPr="00F53B3F">
              <w:rPr>
                <w:b/>
                <w:szCs w:val="20"/>
                <w:lang w:eastAsia="ko-KR"/>
              </w:rPr>
              <w:t>&lt;Way forward for next meeting&gt;</w:t>
            </w:r>
          </w:p>
          <w:p w14:paraId="0E66FE6B" w14:textId="77777777" w:rsidR="00F53B3F" w:rsidRPr="00F53B3F" w:rsidRDefault="00F53B3F" w:rsidP="00F53B3F">
            <w:pPr>
              <w:rPr>
                <w:sz w:val="18"/>
                <w:szCs w:val="21"/>
              </w:rPr>
            </w:pPr>
            <w:r w:rsidRPr="00F53B3F">
              <w:rPr>
                <w:sz w:val="18"/>
                <w:szCs w:val="21"/>
              </w:rPr>
              <w:t>The UE shall be able to identify newly detectable intra-frequency SyncRef UE within T</w:t>
            </w:r>
            <w:r w:rsidRPr="00F53B3F">
              <w:rPr>
                <w:sz w:val="18"/>
                <w:szCs w:val="21"/>
                <w:vertAlign w:val="subscript"/>
              </w:rPr>
              <w:t>detect,SyncRef UE_V2X</w:t>
            </w:r>
            <w:r w:rsidRPr="00F53B3F">
              <w:rPr>
                <w:sz w:val="18"/>
                <w:szCs w:val="21"/>
              </w:rPr>
              <w:t xml:space="preserve"> seconds if the SyncRef UE meets the selection/reselection criterion defined in TS 38.331[2]. T</w:t>
            </w:r>
            <w:r w:rsidRPr="00F53B3F">
              <w:rPr>
                <w:sz w:val="18"/>
                <w:szCs w:val="21"/>
                <w:vertAlign w:val="subscript"/>
              </w:rPr>
              <w:t xml:space="preserve">detect,SyncRef UE_V2X </w:t>
            </w:r>
            <w:r w:rsidRPr="00F53B3F">
              <w:rPr>
                <w:sz w:val="18"/>
                <w:szCs w:val="21"/>
              </w:rPr>
              <w:t xml:space="preserve">is defined as </w:t>
            </w:r>
            <w:r w:rsidRPr="00F53B3F">
              <w:rPr>
                <w:sz w:val="18"/>
                <w:szCs w:val="21"/>
                <w:highlight w:val="yellow"/>
              </w:rPr>
              <w:t>(C)</w:t>
            </w:r>
            <w:r w:rsidRPr="00F53B3F">
              <w:rPr>
                <w:sz w:val="18"/>
                <w:szCs w:val="21"/>
              </w:rPr>
              <w:t xml:space="preserve"> at S</w:t>
            </w:r>
            <w:r w:rsidRPr="00F53B3F">
              <w:rPr>
                <w:rFonts w:hint="eastAsia"/>
                <w:sz w:val="18"/>
                <w:szCs w:val="21"/>
              </w:rPr>
              <w:t xml:space="preserve">-SSB Ês/Iot </w:t>
            </w:r>
            <w:r w:rsidRPr="00F53B3F">
              <w:rPr>
                <w:rFonts w:hint="eastAsia"/>
                <w:sz w:val="18"/>
                <w:szCs w:val="21"/>
              </w:rPr>
              <w:t>≥</w:t>
            </w:r>
            <w:r w:rsidRPr="00F53B3F">
              <w:rPr>
                <w:rFonts w:hint="eastAsia"/>
                <w:sz w:val="18"/>
                <w:szCs w:val="21"/>
              </w:rPr>
              <w:t xml:space="preserve"> 0 dB, provided that the UE is allowed to drop a maximum of </w:t>
            </w:r>
            <w:r w:rsidRPr="00F53B3F">
              <w:rPr>
                <w:sz w:val="18"/>
                <w:szCs w:val="21"/>
                <w:highlight w:val="yellow"/>
              </w:rPr>
              <w:t>(D)</w:t>
            </w:r>
            <w:r w:rsidRPr="00F53B3F">
              <w:rPr>
                <w:rFonts w:hint="eastAsia"/>
                <w:sz w:val="18"/>
                <w:szCs w:val="21"/>
              </w:rPr>
              <w:t xml:space="preserve"> for the purpose of selection/reselection to the SyncRef UE.</w:t>
            </w:r>
          </w:p>
          <w:p w14:paraId="203B141B" w14:textId="77777777" w:rsidR="00F53B3F" w:rsidRPr="00F53B3F" w:rsidRDefault="00F53B3F" w:rsidP="00F53B3F">
            <w:pPr>
              <w:pStyle w:val="af6"/>
              <w:widowControl/>
              <w:numPr>
                <w:ilvl w:val="0"/>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O</w:t>
            </w:r>
            <w:r w:rsidRPr="00F53B3F">
              <w:rPr>
                <w:rFonts w:hint="eastAsia"/>
                <w:sz w:val="18"/>
                <w:szCs w:val="20"/>
                <w:lang w:eastAsia="ko-KR"/>
              </w:rPr>
              <w:t>ption 1:</w:t>
            </w:r>
          </w:p>
          <w:p w14:paraId="157F235B"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 xml:space="preserve">C: (8+8*x2) seconds </w:t>
            </w:r>
          </w:p>
          <w:p w14:paraId="497C21D7"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D: 6% of its V2X data and SLSS transmissions during the T</w:t>
            </w:r>
            <w:r w:rsidRPr="00F53B3F">
              <w:rPr>
                <w:sz w:val="18"/>
                <w:szCs w:val="20"/>
                <w:vertAlign w:val="subscript"/>
                <w:lang w:eastAsia="ko-KR"/>
              </w:rPr>
              <w:t>detect,SyncRef UE_V2X</w:t>
            </w:r>
          </w:p>
          <w:p w14:paraId="3A2B0F65"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The value x2 is the number of 8s detection windows with at least 1 unavailable S-SSB period in the 480ms search windows in each 8s period, and the location of the 480ms search windows is up to UE implementation. x2 &lt; x2_max, and FFS on x2_max.</w:t>
            </w:r>
          </w:p>
          <w:p w14:paraId="20FA6AD0" w14:textId="77777777" w:rsidR="00F53B3F" w:rsidRPr="00F53B3F" w:rsidRDefault="00F53B3F" w:rsidP="00F53B3F">
            <w:pPr>
              <w:pStyle w:val="af6"/>
              <w:widowControl/>
              <w:numPr>
                <w:ilvl w:val="0"/>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O</w:t>
            </w:r>
            <w:r w:rsidRPr="00F53B3F">
              <w:rPr>
                <w:rFonts w:hint="eastAsia"/>
                <w:sz w:val="18"/>
                <w:szCs w:val="20"/>
                <w:lang w:eastAsia="ko-KR"/>
              </w:rPr>
              <w:t xml:space="preserve">ption </w:t>
            </w:r>
            <w:r w:rsidRPr="00F53B3F">
              <w:rPr>
                <w:sz w:val="18"/>
                <w:szCs w:val="20"/>
                <w:lang w:eastAsia="ko-KR"/>
              </w:rPr>
              <w:t>2:</w:t>
            </w:r>
          </w:p>
          <w:p w14:paraId="41E06E3A"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C: (8+0.16*x2) seconds</w:t>
            </w:r>
          </w:p>
          <w:p w14:paraId="59F1778B"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Option D-1: [(0.48+0.16*x2_max)/(8+0.16*x2_max)]*100% of its V2X data and SLSS transmissions during T</w:t>
            </w:r>
            <w:r w:rsidRPr="00F53B3F">
              <w:rPr>
                <w:sz w:val="18"/>
                <w:szCs w:val="20"/>
                <w:vertAlign w:val="subscript"/>
                <w:lang w:eastAsia="ko-KR"/>
              </w:rPr>
              <w:t>detect,SyncRef UE_V2X</w:t>
            </w:r>
          </w:p>
          <w:p w14:paraId="1F83EC7C"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 w:val="18"/>
                <w:szCs w:val="20"/>
                <w:lang w:eastAsia="ko-KR"/>
              </w:rPr>
            </w:pPr>
            <w:r w:rsidRPr="00F53B3F">
              <w:rPr>
                <w:sz w:val="18"/>
                <w:szCs w:val="20"/>
                <w:lang w:eastAsia="ko-KR"/>
              </w:rPr>
              <w:t>Option D-2: [(0.48+0.16*x2)/(8+0.16*x2)]*100% of its V2X data and SLSS transmissions during T</w:t>
            </w:r>
            <w:r w:rsidRPr="00F53B3F">
              <w:rPr>
                <w:sz w:val="18"/>
                <w:szCs w:val="20"/>
                <w:vertAlign w:val="subscript"/>
                <w:lang w:eastAsia="ko-KR"/>
              </w:rPr>
              <w:t>detect,SyncRef UE_V2X</w:t>
            </w:r>
          </w:p>
          <w:p w14:paraId="2314147C" w14:textId="77777777" w:rsidR="00F53B3F" w:rsidRPr="00F53B3F" w:rsidRDefault="00F53B3F" w:rsidP="00F53B3F">
            <w:pPr>
              <w:pStyle w:val="af6"/>
              <w:widowControl/>
              <w:numPr>
                <w:ilvl w:val="1"/>
                <w:numId w:val="31"/>
              </w:numPr>
              <w:overflowPunct w:val="0"/>
              <w:autoSpaceDE w:val="0"/>
              <w:autoSpaceDN w:val="0"/>
              <w:adjustRightInd w:val="0"/>
              <w:contextualSpacing w:val="0"/>
              <w:textAlignment w:val="baseline"/>
              <w:rPr>
                <w:szCs w:val="20"/>
                <w:lang w:eastAsia="ko-KR"/>
              </w:rPr>
            </w:pPr>
            <w:r w:rsidRPr="00F53B3F">
              <w:rPr>
                <w:sz w:val="18"/>
                <w:szCs w:val="20"/>
                <w:lang w:eastAsia="ko-KR"/>
              </w:rPr>
              <w:t xml:space="preserve">x2 is the number of S-SSB period is not available where x2 </w:t>
            </w:r>
            <w:r w:rsidRPr="00F53B3F">
              <w:rPr>
                <w:sz w:val="18"/>
                <w:szCs w:val="20"/>
                <w:u w:val="single"/>
                <w:lang w:eastAsia="ko-KR"/>
              </w:rPr>
              <w:t>&lt;</w:t>
            </w:r>
            <w:r w:rsidRPr="00F53B3F">
              <w:rPr>
                <w:sz w:val="18"/>
                <w:szCs w:val="20"/>
                <w:lang w:eastAsia="ko-KR"/>
              </w:rPr>
              <w:t xml:space="preserve"> x2_max, and FFS on x2_max</w:t>
            </w:r>
          </w:p>
          <w:p w14:paraId="54629ECE" w14:textId="77777777" w:rsidR="00F53B3F" w:rsidRPr="00F53B3F" w:rsidRDefault="00F53B3F" w:rsidP="00F53B3F">
            <w:pPr>
              <w:rPr>
                <w:sz w:val="18"/>
                <w:szCs w:val="21"/>
              </w:rPr>
            </w:pPr>
          </w:p>
          <w:p w14:paraId="62C0F97F" w14:textId="7D9A85BB" w:rsidR="00626935" w:rsidRPr="00F53B3F" w:rsidRDefault="00F53B3F" w:rsidP="00F53B3F">
            <w:pPr>
              <w:rPr>
                <w:szCs w:val="24"/>
              </w:rPr>
            </w:pPr>
            <w:r w:rsidRPr="00F53B3F">
              <w:rPr>
                <w:rFonts w:hint="eastAsia"/>
                <w:sz w:val="18"/>
                <w:szCs w:val="21"/>
              </w:rPr>
              <w:t>FFS on Rx dropping rate</w:t>
            </w:r>
            <w:r w:rsidRPr="00F53B3F">
              <w:rPr>
                <w:sz w:val="18"/>
                <w:szCs w:val="21"/>
              </w:rPr>
              <w:t xml:space="preserve"> of its V2X data reception during T</w:t>
            </w:r>
            <w:r w:rsidRPr="00F53B3F">
              <w:rPr>
                <w:sz w:val="18"/>
                <w:szCs w:val="21"/>
                <w:vertAlign w:val="subscript"/>
              </w:rPr>
              <w:t>detect,SyncRef UE_V2X</w:t>
            </w:r>
            <w:r w:rsidRPr="00F53B3F">
              <w:rPr>
                <w:sz w:val="18"/>
                <w:szCs w:val="21"/>
              </w:rPr>
              <w:t xml:space="preserve"> for the purpose of selection / reselection to the SyncRef UE.</w:t>
            </w:r>
          </w:p>
        </w:tc>
      </w:tr>
    </w:tbl>
    <w:p w14:paraId="7A4EE869" w14:textId="665EC231" w:rsidR="00EB1CD8" w:rsidRDefault="00EB1CD8" w:rsidP="00A5653A">
      <w:pPr>
        <w:rPr>
          <w:szCs w:val="21"/>
        </w:rPr>
      </w:pPr>
    </w:p>
    <w:p w14:paraId="665E41C7" w14:textId="63A4876C" w:rsidR="00DA2C51" w:rsidRDefault="005423C1" w:rsidP="00AE4924">
      <w:pPr>
        <w:rPr>
          <w:szCs w:val="21"/>
        </w:rPr>
      </w:pPr>
      <w:r>
        <w:rPr>
          <w:rFonts w:hint="eastAsia"/>
          <w:szCs w:val="21"/>
        </w:rPr>
        <w:t>T</w:t>
      </w:r>
      <w:r>
        <w:rPr>
          <w:szCs w:val="21"/>
        </w:rPr>
        <w:t xml:space="preserve">here are two options on table now. We prefer Option 1, i.e., extend the detection time to </w:t>
      </w:r>
      <w:r w:rsidRPr="005423C1">
        <w:rPr>
          <w:szCs w:val="21"/>
        </w:rPr>
        <w:t>(1.6+1.6*x1) seconds</w:t>
      </w:r>
      <w:r>
        <w:rPr>
          <w:szCs w:val="21"/>
        </w:rPr>
        <w:t xml:space="preserve"> for synchronized search and </w:t>
      </w:r>
      <w:r w:rsidRPr="005423C1">
        <w:rPr>
          <w:szCs w:val="21"/>
        </w:rPr>
        <w:t>(8+8*x2) seconds</w:t>
      </w:r>
      <w:r>
        <w:rPr>
          <w:szCs w:val="21"/>
        </w:rPr>
        <w:t xml:space="preserve"> for asynchronized search.</w:t>
      </w:r>
      <w:r w:rsidR="00CD136E">
        <w:rPr>
          <w:szCs w:val="21"/>
        </w:rPr>
        <w:t xml:space="preserve"> </w:t>
      </w:r>
      <w:r w:rsidR="00DA664C">
        <w:rPr>
          <w:szCs w:val="21"/>
        </w:rPr>
        <w:t xml:space="preserve">In our understanding, option 1 is as shown in Fig.2 and </w:t>
      </w:r>
      <w:r w:rsidR="00CD136E">
        <w:rPr>
          <w:szCs w:val="21"/>
        </w:rPr>
        <w:t>option 2</w:t>
      </w:r>
      <w:r w:rsidR="00110A4C">
        <w:rPr>
          <w:szCs w:val="21"/>
        </w:rPr>
        <w:t xml:space="preserve"> is </w:t>
      </w:r>
      <w:r w:rsidR="00DA664C">
        <w:rPr>
          <w:szCs w:val="21"/>
        </w:rPr>
        <w:t>as shown in Fig.3</w:t>
      </w:r>
      <w:r w:rsidR="00110A4C">
        <w:rPr>
          <w:szCs w:val="21"/>
        </w:rPr>
        <w:t xml:space="preserve">. </w:t>
      </w:r>
      <w:r w:rsidR="00DA664C">
        <w:rPr>
          <w:szCs w:val="21"/>
        </w:rPr>
        <w:t xml:space="preserve">Option 2 is to ask UE to search new SyncRef UE using the subsequent S-SSB periods. It </w:t>
      </w:r>
      <w:r w:rsidR="00110A4C">
        <w:rPr>
          <w:szCs w:val="21"/>
        </w:rPr>
        <w:t xml:space="preserve">has the advantage of detecting the new SyncRef UE more quickly than Option 1. </w:t>
      </w:r>
      <w:r w:rsidR="00DA664C">
        <w:rPr>
          <w:szCs w:val="21"/>
        </w:rPr>
        <w:t xml:space="preserve">But there will be several contiguous SLSS periods dropped due to detecting new SyncRef UE and will have impact on the UEs which use </w:t>
      </w:r>
      <w:r w:rsidR="004A299B">
        <w:rPr>
          <w:szCs w:val="21"/>
        </w:rPr>
        <w:t xml:space="preserve">the UE as SyncRef source. </w:t>
      </w:r>
      <w:r w:rsidR="001B4125">
        <w:rPr>
          <w:szCs w:val="21"/>
        </w:rPr>
        <w:t>In addition, even in license band, SyncRef UE may drop its SLSS transmission due to searching for better SyncRef source. When it comes to SL-U, Rx UE can not know why the SyncRef UE does not transmit SLSS, e.</w:t>
      </w:r>
      <w:r w:rsidR="00304986">
        <w:rPr>
          <w:szCs w:val="21"/>
        </w:rPr>
        <w:t>g.</w:t>
      </w:r>
      <w:r w:rsidR="001B4125">
        <w:rPr>
          <w:szCs w:val="21"/>
        </w:rPr>
        <w:t>, due to LBT failure or collision with searching for new SyncRef UE.</w:t>
      </w:r>
      <w:r w:rsidR="00304986">
        <w:rPr>
          <w:szCs w:val="21"/>
        </w:rPr>
        <w:t xml:space="preserve"> </w:t>
      </w:r>
      <w:r w:rsidR="00E25285">
        <w:rPr>
          <w:szCs w:val="21"/>
        </w:rPr>
        <w:t xml:space="preserve">With Option 1, no matter SLSS is not transmitted due to LBT failure or other reasons, UE can have aligned behavior. </w:t>
      </w:r>
    </w:p>
    <w:p w14:paraId="63AF33D5" w14:textId="65548EE8" w:rsidR="00DA2C51" w:rsidRDefault="00DA2C51" w:rsidP="00A5653A">
      <w:pPr>
        <w:rPr>
          <w:szCs w:val="21"/>
        </w:rPr>
      </w:pPr>
    </w:p>
    <w:p w14:paraId="398F2E0D" w14:textId="240F3A9A" w:rsidR="00145D9F" w:rsidRDefault="00E25285" w:rsidP="00145D9F">
      <w:pPr>
        <w:jc w:val="center"/>
        <w:rPr>
          <w:szCs w:val="21"/>
        </w:rPr>
      </w:pPr>
      <w:r>
        <w:rPr>
          <w:noProof/>
          <w:szCs w:val="21"/>
        </w:rPr>
        <w:drawing>
          <wp:inline distT="0" distB="0" distL="0" distR="0" wp14:anchorId="0B6E3C97" wp14:editId="4BA07A4B">
            <wp:extent cx="5967825" cy="11125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88708" cy="1116438"/>
                    </a:xfrm>
                    <a:prstGeom prst="rect">
                      <a:avLst/>
                    </a:prstGeom>
                    <a:noFill/>
                  </pic:spPr>
                </pic:pic>
              </a:graphicData>
            </a:graphic>
          </wp:inline>
        </w:drawing>
      </w:r>
    </w:p>
    <w:p w14:paraId="5A055B12" w14:textId="762A3FD8" w:rsidR="00145D9F" w:rsidRDefault="00145D9F" w:rsidP="00145D9F">
      <w:pPr>
        <w:jc w:val="center"/>
        <w:rPr>
          <w:szCs w:val="21"/>
        </w:rPr>
      </w:pPr>
      <w:r>
        <w:rPr>
          <w:rFonts w:hint="eastAsia"/>
          <w:szCs w:val="21"/>
        </w:rPr>
        <w:t>F</w:t>
      </w:r>
      <w:r>
        <w:rPr>
          <w:szCs w:val="21"/>
        </w:rPr>
        <w:t>ig.2</w:t>
      </w:r>
    </w:p>
    <w:p w14:paraId="618562F5" w14:textId="22F0B21A" w:rsidR="005423C1" w:rsidRDefault="00E25285" w:rsidP="00A5653A">
      <w:pPr>
        <w:rPr>
          <w:szCs w:val="21"/>
        </w:rPr>
      </w:pPr>
      <w:r>
        <w:rPr>
          <w:noProof/>
          <w:szCs w:val="21"/>
        </w:rPr>
        <w:drawing>
          <wp:inline distT="0" distB="0" distL="0" distR="0" wp14:anchorId="16FA5C43" wp14:editId="22F6B47C">
            <wp:extent cx="6016674" cy="1010808"/>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5753" cy="1017373"/>
                    </a:xfrm>
                    <a:prstGeom prst="rect">
                      <a:avLst/>
                    </a:prstGeom>
                    <a:noFill/>
                  </pic:spPr>
                </pic:pic>
              </a:graphicData>
            </a:graphic>
          </wp:inline>
        </w:drawing>
      </w:r>
    </w:p>
    <w:p w14:paraId="039C2FE0" w14:textId="66806DCE" w:rsidR="005423C1" w:rsidRDefault="005423C1" w:rsidP="00145D9F">
      <w:pPr>
        <w:jc w:val="center"/>
        <w:rPr>
          <w:szCs w:val="21"/>
        </w:rPr>
      </w:pPr>
    </w:p>
    <w:p w14:paraId="316AF63E" w14:textId="39EC1666" w:rsidR="00D80597" w:rsidRDefault="00CB375D" w:rsidP="00E25285">
      <w:pPr>
        <w:jc w:val="center"/>
        <w:rPr>
          <w:szCs w:val="21"/>
        </w:rPr>
      </w:pPr>
      <w:r>
        <w:rPr>
          <w:rFonts w:hint="eastAsia"/>
          <w:szCs w:val="21"/>
        </w:rPr>
        <w:t>F</w:t>
      </w:r>
      <w:r>
        <w:rPr>
          <w:szCs w:val="21"/>
        </w:rPr>
        <w:t>ig.</w:t>
      </w:r>
      <w:r w:rsidR="00145D9F">
        <w:rPr>
          <w:szCs w:val="21"/>
        </w:rPr>
        <w:t>3</w:t>
      </w:r>
    </w:p>
    <w:p w14:paraId="5B8931B8" w14:textId="262E00AE" w:rsidR="00913B50" w:rsidRDefault="00913B50" w:rsidP="00913B50">
      <w:pPr>
        <w:spacing w:beforeLines="50" w:before="120" w:afterLines="50" w:after="120"/>
        <w:rPr>
          <w:rFonts w:cstheme="minorHAnsi"/>
          <w:b/>
          <w:szCs w:val="21"/>
        </w:rPr>
      </w:pPr>
      <w:bookmarkStart w:id="3" w:name="_Hlk134871051"/>
      <w:r>
        <w:rPr>
          <w:rFonts w:cstheme="minorHAnsi" w:hint="eastAsia"/>
          <w:b/>
          <w:szCs w:val="21"/>
        </w:rPr>
        <w:t>P</w:t>
      </w:r>
      <w:r>
        <w:rPr>
          <w:rFonts w:cstheme="minorHAnsi"/>
          <w:b/>
          <w:szCs w:val="21"/>
        </w:rPr>
        <w:t xml:space="preserve">roposal </w:t>
      </w:r>
      <w:r w:rsidR="00E25285">
        <w:rPr>
          <w:rFonts w:cstheme="minorHAnsi"/>
          <w:b/>
          <w:szCs w:val="21"/>
        </w:rPr>
        <w:t>3</w:t>
      </w:r>
      <w:r>
        <w:rPr>
          <w:rFonts w:cstheme="minorHAnsi"/>
          <w:b/>
          <w:szCs w:val="21"/>
        </w:rPr>
        <w:t xml:space="preserve">: </w:t>
      </w:r>
      <w:r w:rsidR="00C76A62">
        <w:rPr>
          <w:rFonts w:cstheme="minorHAnsi"/>
          <w:b/>
          <w:szCs w:val="21"/>
        </w:rPr>
        <w:t xml:space="preserve">The detection period should be extended </w:t>
      </w:r>
      <w:r w:rsidR="00E25285">
        <w:rPr>
          <w:rFonts w:cstheme="minorHAnsi"/>
          <w:b/>
          <w:szCs w:val="21"/>
        </w:rPr>
        <w:t>to</w:t>
      </w:r>
      <w:r w:rsidR="00C76A62">
        <w:rPr>
          <w:rFonts w:cstheme="minorHAnsi"/>
          <w:b/>
          <w:szCs w:val="21"/>
        </w:rPr>
        <w:t xml:space="preserve"> </w:t>
      </w:r>
      <w:r w:rsidR="00E25285" w:rsidRPr="00E25285">
        <w:rPr>
          <w:rFonts w:cstheme="minorHAnsi"/>
          <w:b/>
          <w:szCs w:val="21"/>
        </w:rPr>
        <w:t>(1.6+1.6*x1) seconds</w:t>
      </w:r>
      <w:r w:rsidR="00E25285">
        <w:rPr>
          <w:rFonts w:cstheme="minorHAnsi"/>
          <w:b/>
          <w:szCs w:val="21"/>
        </w:rPr>
        <w:t xml:space="preserve"> for synchronized search and </w:t>
      </w:r>
      <w:r w:rsidR="00E25285" w:rsidRPr="00E25285">
        <w:rPr>
          <w:rFonts w:cstheme="minorHAnsi"/>
          <w:b/>
          <w:szCs w:val="21"/>
        </w:rPr>
        <w:lastRenderedPageBreak/>
        <w:t>(</w:t>
      </w:r>
      <w:r w:rsidR="00E25285">
        <w:rPr>
          <w:rFonts w:cstheme="minorHAnsi"/>
          <w:b/>
          <w:szCs w:val="21"/>
        </w:rPr>
        <w:t>8</w:t>
      </w:r>
      <w:r w:rsidR="00E25285" w:rsidRPr="00E25285">
        <w:rPr>
          <w:rFonts w:cstheme="minorHAnsi"/>
          <w:b/>
          <w:szCs w:val="21"/>
        </w:rPr>
        <w:t>+</w:t>
      </w:r>
      <w:r w:rsidR="00E25285">
        <w:rPr>
          <w:rFonts w:cstheme="minorHAnsi"/>
          <w:b/>
          <w:szCs w:val="21"/>
        </w:rPr>
        <w:t>8</w:t>
      </w:r>
      <w:r w:rsidR="00E25285" w:rsidRPr="00E25285">
        <w:rPr>
          <w:rFonts w:cstheme="minorHAnsi"/>
          <w:b/>
          <w:szCs w:val="21"/>
        </w:rPr>
        <w:t>*x</w:t>
      </w:r>
      <w:r w:rsidR="00E25285">
        <w:rPr>
          <w:rFonts w:cstheme="minorHAnsi"/>
          <w:b/>
          <w:szCs w:val="21"/>
        </w:rPr>
        <w:t>2</w:t>
      </w:r>
      <w:r w:rsidR="00E25285" w:rsidRPr="00E25285">
        <w:rPr>
          <w:rFonts w:cstheme="minorHAnsi"/>
          <w:b/>
          <w:szCs w:val="21"/>
        </w:rPr>
        <w:t>) seconds</w:t>
      </w:r>
      <w:r w:rsidR="00E25285">
        <w:rPr>
          <w:rFonts w:cstheme="minorHAnsi"/>
          <w:b/>
          <w:szCs w:val="21"/>
        </w:rPr>
        <w:t xml:space="preserve"> for asynchronized search.</w:t>
      </w:r>
    </w:p>
    <w:p w14:paraId="4EB62967" w14:textId="27A2BFD2" w:rsidR="00E25285" w:rsidRPr="00E25285" w:rsidRDefault="00E25285" w:rsidP="00913B50">
      <w:pPr>
        <w:spacing w:beforeLines="50" w:before="120" w:afterLines="50" w:after="120"/>
        <w:rPr>
          <w:szCs w:val="21"/>
        </w:rPr>
      </w:pPr>
      <w:r w:rsidRPr="00E25285">
        <w:rPr>
          <w:rFonts w:hint="eastAsia"/>
          <w:szCs w:val="21"/>
        </w:rPr>
        <w:t>S</w:t>
      </w:r>
      <w:r w:rsidRPr="00E25285">
        <w:rPr>
          <w:szCs w:val="21"/>
        </w:rPr>
        <w:t xml:space="preserve">ince </w:t>
      </w:r>
      <w:r>
        <w:rPr>
          <w:szCs w:val="21"/>
        </w:rPr>
        <w:t>the detection period is extend by several legacy requirements, legacy dropping rate still apply.</w:t>
      </w:r>
    </w:p>
    <w:p w14:paraId="387E8F8B" w14:textId="6022C21D" w:rsidR="00C76A62" w:rsidRDefault="00C76A62" w:rsidP="00913B50">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E25285">
        <w:rPr>
          <w:rFonts w:cstheme="minorHAnsi"/>
          <w:b/>
          <w:szCs w:val="21"/>
        </w:rPr>
        <w:t>4</w:t>
      </w:r>
      <w:r>
        <w:rPr>
          <w:rFonts w:cstheme="minorHAnsi"/>
          <w:b/>
          <w:szCs w:val="21"/>
        </w:rPr>
        <w:t xml:space="preserve">: </w:t>
      </w:r>
      <w:r w:rsidR="004D587A" w:rsidRPr="004D587A">
        <w:rPr>
          <w:rFonts w:cstheme="minorHAnsi"/>
          <w:b/>
          <w:szCs w:val="21"/>
        </w:rPr>
        <w:t>Legacy dropping rate</w:t>
      </w:r>
      <w:r w:rsidR="004D587A">
        <w:rPr>
          <w:rFonts w:cstheme="minorHAnsi"/>
          <w:b/>
          <w:szCs w:val="21"/>
        </w:rPr>
        <w:t xml:space="preserve"> defined for synchronized search and asynchronized search also </w:t>
      </w:r>
      <w:r w:rsidR="004D587A" w:rsidRPr="004D587A">
        <w:rPr>
          <w:rFonts w:cstheme="minorHAnsi"/>
          <w:b/>
          <w:szCs w:val="21"/>
        </w:rPr>
        <w:t>apply</w:t>
      </w:r>
      <w:r w:rsidR="004D587A">
        <w:rPr>
          <w:rFonts w:cstheme="minorHAnsi"/>
          <w:b/>
          <w:szCs w:val="21"/>
        </w:rPr>
        <w:t xml:space="preserve"> to SL-U.</w:t>
      </w:r>
    </w:p>
    <w:p w14:paraId="307DB165" w14:textId="6DEFD153" w:rsidR="00287134" w:rsidRPr="00287134" w:rsidRDefault="00287134" w:rsidP="00913B50">
      <w:pPr>
        <w:spacing w:beforeLines="50" w:before="120" w:afterLines="50" w:after="120"/>
        <w:rPr>
          <w:szCs w:val="21"/>
        </w:rPr>
      </w:pPr>
      <w:r w:rsidRPr="00287134">
        <w:rPr>
          <w:rFonts w:hint="eastAsia"/>
          <w:szCs w:val="21"/>
        </w:rPr>
        <w:t>L</w:t>
      </w:r>
      <w:r w:rsidRPr="00287134">
        <w:rPr>
          <w:szCs w:val="21"/>
        </w:rPr>
        <w:t xml:space="preserve">ast meeting, </w:t>
      </w:r>
      <w:r>
        <w:rPr>
          <w:szCs w:val="21"/>
        </w:rPr>
        <w:t xml:space="preserve">RAN4 also discussed how to extend the measurement period </w:t>
      </w:r>
      <w:r w:rsidR="00E30A77">
        <w:rPr>
          <w:szCs w:val="21"/>
        </w:rPr>
        <w:t>on Syn</w:t>
      </w:r>
      <w:r w:rsidR="00E30A77">
        <w:rPr>
          <w:rFonts w:hint="eastAsia"/>
          <w:szCs w:val="21"/>
        </w:rPr>
        <w:t>c</w:t>
      </w:r>
      <w:r w:rsidR="00E30A77">
        <w:rPr>
          <w:szCs w:val="21"/>
        </w:rPr>
        <w:t>Ref UE due to LBT failure.</w:t>
      </w:r>
    </w:p>
    <w:tbl>
      <w:tblPr>
        <w:tblStyle w:val="af8"/>
        <w:tblW w:w="0" w:type="auto"/>
        <w:tblLook w:val="04A0" w:firstRow="1" w:lastRow="0" w:firstColumn="1" w:lastColumn="0" w:noHBand="0" w:noVBand="1"/>
      </w:tblPr>
      <w:tblGrid>
        <w:gridCol w:w="9629"/>
      </w:tblGrid>
      <w:tr w:rsidR="00287134" w14:paraId="3A8CCFF2" w14:textId="77777777" w:rsidTr="00287134">
        <w:tc>
          <w:tcPr>
            <w:tcW w:w="9629" w:type="dxa"/>
          </w:tcPr>
          <w:bookmarkEnd w:id="3"/>
          <w:p w14:paraId="47124823" w14:textId="77777777" w:rsidR="00287134" w:rsidRPr="00287134" w:rsidRDefault="00287134" w:rsidP="00287134">
            <w:pPr>
              <w:ind w:leftChars="213" w:left="448" w:hanging="1"/>
              <w:rPr>
                <w:rFonts w:eastAsia="宋体"/>
                <w:b/>
                <w:szCs w:val="20"/>
                <w:u w:val="single"/>
                <w:vertAlign w:val="subscript"/>
              </w:rPr>
            </w:pPr>
            <w:r w:rsidRPr="00287134">
              <w:rPr>
                <w:rFonts w:eastAsia="宋体"/>
                <w:b/>
                <w:szCs w:val="20"/>
                <w:u w:val="single"/>
              </w:rPr>
              <w:t>Issue 4-4: Requirement for T</w:t>
            </w:r>
            <w:r w:rsidRPr="00287134">
              <w:rPr>
                <w:rFonts w:eastAsia="宋体"/>
                <w:b/>
                <w:szCs w:val="20"/>
                <w:u w:val="single"/>
                <w:vertAlign w:val="subscript"/>
              </w:rPr>
              <w:t>measure, PSBCH-RSRP</w:t>
            </w:r>
          </w:p>
          <w:p w14:paraId="23663CA9" w14:textId="77777777" w:rsidR="00287134" w:rsidRPr="00287134" w:rsidRDefault="00287134" w:rsidP="00287134">
            <w:pPr>
              <w:ind w:leftChars="213" w:left="448" w:hanging="1"/>
              <w:rPr>
                <w:rFonts w:eastAsia="宋体"/>
                <w:b/>
                <w:szCs w:val="20"/>
              </w:rPr>
            </w:pPr>
            <w:r w:rsidRPr="00287134">
              <w:rPr>
                <w:rFonts w:eastAsia="宋体"/>
                <w:b/>
                <w:szCs w:val="20"/>
              </w:rPr>
              <w:t>&lt;FFS&gt;</w:t>
            </w:r>
          </w:p>
          <w:tbl>
            <w:tblPr>
              <w:tblStyle w:val="af8"/>
              <w:tblW w:w="0" w:type="auto"/>
              <w:jc w:val="center"/>
              <w:tblLook w:val="04A0" w:firstRow="1" w:lastRow="0" w:firstColumn="1" w:lastColumn="0" w:noHBand="0" w:noVBand="1"/>
            </w:tblPr>
            <w:tblGrid>
              <w:gridCol w:w="9403"/>
            </w:tblGrid>
            <w:tr w:rsidR="00287134" w:rsidRPr="00287134" w14:paraId="206E82E7" w14:textId="77777777" w:rsidTr="00F442C7">
              <w:trPr>
                <w:jc w:val="center"/>
              </w:trPr>
              <w:tc>
                <w:tcPr>
                  <w:tcW w:w="9631" w:type="dxa"/>
                </w:tcPr>
                <w:p w14:paraId="2431DFFC" w14:textId="77777777" w:rsidR="00287134" w:rsidRPr="00287134" w:rsidRDefault="00287134" w:rsidP="00287134">
                  <w:pPr>
                    <w:rPr>
                      <w:sz w:val="18"/>
                      <w:szCs w:val="20"/>
                      <w:lang w:eastAsia="ko-KR"/>
                    </w:rPr>
                  </w:pPr>
                  <w:r w:rsidRPr="00287134">
                    <w:rPr>
                      <w:sz w:val="18"/>
                      <w:szCs w:val="20"/>
                      <w:lang w:eastAsia="ko-KR"/>
                    </w:rPr>
                    <w:t>For information what is the value ‘y’ and ‘y_max’, the agreement for requirements for T</w:t>
                  </w:r>
                  <w:r w:rsidRPr="00287134">
                    <w:rPr>
                      <w:sz w:val="18"/>
                      <w:szCs w:val="20"/>
                      <w:vertAlign w:val="subscript"/>
                      <w:lang w:eastAsia="ko-KR"/>
                    </w:rPr>
                    <w:t>measure,PSBCH-RSRP</w:t>
                  </w:r>
                  <w:r w:rsidRPr="00287134">
                    <w:rPr>
                      <w:sz w:val="18"/>
                      <w:szCs w:val="20"/>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983"/>
                  </w:tblGrid>
                  <w:tr w:rsidR="00287134" w:rsidRPr="00287134" w14:paraId="7ADC6570" w14:textId="77777777" w:rsidTr="00F442C7">
                    <w:trPr>
                      <w:cantSplit/>
                      <w:jc w:val="center"/>
                    </w:trPr>
                    <w:tc>
                      <w:tcPr>
                        <w:tcW w:w="2334" w:type="pct"/>
                      </w:tcPr>
                      <w:p w14:paraId="286A900E" w14:textId="77777777" w:rsidR="00287134" w:rsidRPr="00287134" w:rsidRDefault="00287134" w:rsidP="00287134">
                        <w:pPr>
                          <w:keepNext/>
                          <w:keepLines/>
                          <w:jc w:val="center"/>
                          <w:rPr>
                            <w:b/>
                            <w:snapToGrid w:val="0"/>
                            <w:sz w:val="18"/>
                            <w:szCs w:val="20"/>
                          </w:rPr>
                        </w:pPr>
                        <w:r w:rsidRPr="00287134">
                          <w:rPr>
                            <w:b/>
                            <w:sz w:val="18"/>
                            <w:szCs w:val="20"/>
                          </w:rPr>
                          <w:t>SL-DRX cycle</w:t>
                        </w:r>
                        <w:r w:rsidRPr="00287134">
                          <w:rPr>
                            <w:b/>
                            <w:snapToGrid w:val="0"/>
                            <w:sz w:val="18"/>
                            <w:szCs w:val="20"/>
                            <w:vertAlign w:val="superscript"/>
                          </w:rPr>
                          <w:t xml:space="preserve"> </w:t>
                        </w:r>
                        <w:r w:rsidRPr="00287134">
                          <w:rPr>
                            <w:b/>
                            <w:sz w:val="18"/>
                            <w:szCs w:val="20"/>
                          </w:rPr>
                          <w:t>[ms]</w:t>
                        </w:r>
                      </w:p>
                    </w:tc>
                    <w:tc>
                      <w:tcPr>
                        <w:tcW w:w="2666" w:type="pct"/>
                      </w:tcPr>
                      <w:p w14:paraId="1B2523D5" w14:textId="77777777" w:rsidR="00287134" w:rsidRPr="00287134" w:rsidRDefault="00287134" w:rsidP="00287134">
                        <w:pPr>
                          <w:keepNext/>
                          <w:keepLines/>
                          <w:jc w:val="center"/>
                          <w:rPr>
                            <w:b/>
                            <w:sz w:val="18"/>
                            <w:szCs w:val="20"/>
                          </w:rPr>
                        </w:pPr>
                        <w:r w:rsidRPr="00287134">
                          <w:rPr>
                            <w:b/>
                            <w:bCs/>
                            <w:sz w:val="18"/>
                            <w:szCs w:val="20"/>
                          </w:rPr>
                          <w:t>T</w:t>
                        </w:r>
                        <w:r w:rsidRPr="00287134">
                          <w:rPr>
                            <w:b/>
                            <w:bCs/>
                            <w:sz w:val="18"/>
                            <w:szCs w:val="20"/>
                            <w:vertAlign w:val="subscript"/>
                          </w:rPr>
                          <w:t>measure,PSBCH-RSRP</w:t>
                        </w:r>
                        <w:r w:rsidRPr="00287134">
                          <w:rPr>
                            <w:b/>
                            <w:sz w:val="18"/>
                            <w:szCs w:val="20"/>
                            <w:vertAlign w:val="subscript"/>
                          </w:rPr>
                          <w:t xml:space="preserve"> </w:t>
                        </w:r>
                        <w:r w:rsidRPr="00287134">
                          <w:rPr>
                            <w:b/>
                            <w:sz w:val="18"/>
                            <w:szCs w:val="20"/>
                          </w:rPr>
                          <w:t>[ms]</w:t>
                        </w:r>
                      </w:p>
                    </w:tc>
                  </w:tr>
                  <w:tr w:rsidR="00287134" w:rsidRPr="00287134" w14:paraId="1515EADF" w14:textId="77777777" w:rsidTr="00F442C7">
                    <w:trPr>
                      <w:cantSplit/>
                      <w:jc w:val="center"/>
                    </w:trPr>
                    <w:tc>
                      <w:tcPr>
                        <w:tcW w:w="2334" w:type="pct"/>
                      </w:tcPr>
                      <w:p w14:paraId="742C6954" w14:textId="77777777" w:rsidR="00287134" w:rsidRPr="00287134" w:rsidRDefault="00287134" w:rsidP="00287134">
                        <w:pPr>
                          <w:keepNext/>
                          <w:keepLines/>
                          <w:jc w:val="center"/>
                          <w:rPr>
                            <w:sz w:val="18"/>
                            <w:szCs w:val="20"/>
                            <w:lang w:eastAsia="ko-KR"/>
                          </w:rPr>
                        </w:pPr>
                        <w:r w:rsidRPr="00287134">
                          <w:rPr>
                            <w:sz w:val="18"/>
                            <w:szCs w:val="20"/>
                          </w:rPr>
                          <w:t>No SL-DRX</w:t>
                        </w:r>
                      </w:p>
                    </w:tc>
                    <w:tc>
                      <w:tcPr>
                        <w:tcW w:w="2666" w:type="pct"/>
                      </w:tcPr>
                      <w:p w14:paraId="66D1AE3B" w14:textId="77777777" w:rsidR="00287134" w:rsidRPr="00287134" w:rsidRDefault="00287134" w:rsidP="00287134">
                        <w:pPr>
                          <w:keepNext/>
                          <w:keepLines/>
                          <w:jc w:val="center"/>
                          <w:rPr>
                            <w:sz w:val="18"/>
                            <w:szCs w:val="20"/>
                            <w:lang w:eastAsia="ko-KR"/>
                          </w:rPr>
                        </w:pPr>
                        <w:r w:rsidRPr="00287134">
                          <w:rPr>
                            <w:sz w:val="18"/>
                            <w:szCs w:val="20"/>
                            <w:lang w:eastAsia="ko-KR"/>
                          </w:rPr>
                          <w:t>(2 +</w:t>
                        </w:r>
                        <w:r w:rsidRPr="00287134">
                          <w:rPr>
                            <w:sz w:val="18"/>
                            <w:szCs w:val="20"/>
                          </w:rPr>
                          <w:t xml:space="preserve"> y</w:t>
                        </w:r>
                        <w:r w:rsidRPr="00287134">
                          <w:rPr>
                            <w:sz w:val="18"/>
                            <w:szCs w:val="20"/>
                            <w:lang w:eastAsia="ko-KR"/>
                          </w:rPr>
                          <w:t>)*160</w:t>
                        </w:r>
                      </w:p>
                    </w:tc>
                  </w:tr>
                  <w:tr w:rsidR="00287134" w:rsidRPr="00287134" w14:paraId="614A79B3" w14:textId="77777777" w:rsidTr="00F442C7">
                    <w:trPr>
                      <w:cantSplit/>
                      <w:jc w:val="center"/>
                    </w:trPr>
                    <w:tc>
                      <w:tcPr>
                        <w:tcW w:w="2334" w:type="pct"/>
                      </w:tcPr>
                      <w:p w14:paraId="04E033E6" w14:textId="77777777" w:rsidR="00287134" w:rsidRPr="00287134" w:rsidRDefault="00287134" w:rsidP="00287134">
                        <w:pPr>
                          <w:keepNext/>
                          <w:keepLines/>
                          <w:jc w:val="center"/>
                          <w:rPr>
                            <w:sz w:val="18"/>
                            <w:szCs w:val="20"/>
                          </w:rPr>
                        </w:pPr>
                        <w:r w:rsidRPr="00287134">
                          <w:rPr>
                            <w:sz w:val="18"/>
                            <w:szCs w:val="20"/>
                          </w:rPr>
                          <w:t>SL-DRX cycle ≤ 160ms</w:t>
                        </w:r>
                      </w:p>
                    </w:tc>
                    <w:tc>
                      <w:tcPr>
                        <w:tcW w:w="2666" w:type="pct"/>
                      </w:tcPr>
                      <w:p w14:paraId="2833AB97" w14:textId="77777777" w:rsidR="00287134" w:rsidRPr="00287134" w:rsidRDefault="00287134" w:rsidP="00287134">
                        <w:pPr>
                          <w:keepNext/>
                          <w:keepLines/>
                          <w:jc w:val="center"/>
                          <w:rPr>
                            <w:snapToGrid w:val="0"/>
                            <w:sz w:val="18"/>
                            <w:szCs w:val="20"/>
                          </w:rPr>
                        </w:pPr>
                        <w:r w:rsidRPr="00287134">
                          <w:rPr>
                            <w:sz w:val="18"/>
                            <w:szCs w:val="20"/>
                            <w:lang w:eastAsia="ko-KR"/>
                          </w:rPr>
                          <w:t>(2 +</w:t>
                        </w:r>
                        <w:r w:rsidRPr="00287134">
                          <w:rPr>
                            <w:sz w:val="18"/>
                            <w:szCs w:val="20"/>
                          </w:rPr>
                          <w:t xml:space="preserve"> y</w:t>
                        </w:r>
                        <w:r w:rsidRPr="00287134">
                          <w:rPr>
                            <w:sz w:val="18"/>
                            <w:szCs w:val="20"/>
                            <w:lang w:eastAsia="ko-KR"/>
                          </w:rPr>
                          <w:t>)*</w:t>
                        </w:r>
                        <w:r w:rsidRPr="00287134">
                          <w:rPr>
                            <w:sz w:val="18"/>
                            <w:szCs w:val="20"/>
                          </w:rPr>
                          <w:t>160</w:t>
                        </w:r>
                      </w:p>
                    </w:tc>
                  </w:tr>
                  <w:tr w:rsidR="00287134" w:rsidRPr="00287134" w14:paraId="0A218580" w14:textId="77777777" w:rsidTr="00F442C7">
                    <w:trPr>
                      <w:cantSplit/>
                      <w:jc w:val="center"/>
                    </w:trPr>
                    <w:tc>
                      <w:tcPr>
                        <w:tcW w:w="2334" w:type="pct"/>
                      </w:tcPr>
                      <w:p w14:paraId="012BAA90" w14:textId="77777777" w:rsidR="00287134" w:rsidRPr="00287134" w:rsidRDefault="00287134" w:rsidP="00287134">
                        <w:pPr>
                          <w:keepNext/>
                          <w:keepLines/>
                          <w:jc w:val="center"/>
                          <w:rPr>
                            <w:snapToGrid w:val="0"/>
                            <w:sz w:val="18"/>
                            <w:szCs w:val="20"/>
                          </w:rPr>
                        </w:pPr>
                        <w:r w:rsidRPr="00287134">
                          <w:rPr>
                            <w:sz w:val="18"/>
                            <w:szCs w:val="20"/>
                          </w:rPr>
                          <w:t>SL-DRX cycle &gt; 160ms</w:t>
                        </w:r>
                      </w:p>
                    </w:tc>
                    <w:tc>
                      <w:tcPr>
                        <w:tcW w:w="2666" w:type="pct"/>
                      </w:tcPr>
                      <w:p w14:paraId="033B0453" w14:textId="77777777" w:rsidR="00287134" w:rsidRPr="00287134" w:rsidRDefault="00287134" w:rsidP="00287134">
                        <w:pPr>
                          <w:keepNext/>
                          <w:keepLines/>
                          <w:jc w:val="center"/>
                          <w:rPr>
                            <w:snapToGrid w:val="0"/>
                            <w:sz w:val="18"/>
                            <w:szCs w:val="20"/>
                          </w:rPr>
                        </w:pPr>
                        <w:r w:rsidRPr="00287134">
                          <w:rPr>
                            <w:sz w:val="18"/>
                            <w:szCs w:val="20"/>
                            <w:lang w:eastAsia="ko-KR"/>
                          </w:rPr>
                          <w:t xml:space="preserve">(2 + </w:t>
                        </w:r>
                        <w:r w:rsidRPr="00287134">
                          <w:rPr>
                            <w:sz w:val="18"/>
                            <w:szCs w:val="20"/>
                          </w:rPr>
                          <w:t>y</w:t>
                        </w:r>
                        <w:r w:rsidRPr="00287134">
                          <w:rPr>
                            <w:sz w:val="18"/>
                            <w:szCs w:val="20"/>
                            <w:lang w:eastAsia="ko-KR"/>
                          </w:rPr>
                          <w:t>)*</w:t>
                        </w:r>
                        <w:r w:rsidRPr="00287134">
                          <w:rPr>
                            <w:sz w:val="18"/>
                            <w:szCs w:val="20"/>
                          </w:rPr>
                          <w:t>SL-DRX cycle</w:t>
                        </w:r>
                      </w:p>
                    </w:tc>
                  </w:tr>
                </w:tbl>
                <w:p w14:paraId="430B37F5" w14:textId="77777777" w:rsidR="00287134" w:rsidRPr="00287134" w:rsidRDefault="00287134" w:rsidP="00287134">
                  <w:pPr>
                    <w:pStyle w:val="af6"/>
                    <w:widowControl/>
                    <w:numPr>
                      <w:ilvl w:val="0"/>
                      <w:numId w:val="37"/>
                    </w:numPr>
                    <w:overflowPunct w:val="0"/>
                    <w:autoSpaceDE w:val="0"/>
                    <w:autoSpaceDN w:val="0"/>
                    <w:adjustRightInd w:val="0"/>
                    <w:contextualSpacing w:val="0"/>
                    <w:jc w:val="left"/>
                    <w:textAlignment w:val="baseline"/>
                    <w:rPr>
                      <w:rFonts w:eastAsia="Malgun Gothic"/>
                      <w:sz w:val="18"/>
                      <w:szCs w:val="21"/>
                      <w:lang w:eastAsia="ko-KR"/>
                    </w:rPr>
                  </w:pPr>
                  <w:r w:rsidRPr="00287134">
                    <w:rPr>
                      <w:rFonts w:eastAsia="Malgun Gothic"/>
                      <w:sz w:val="18"/>
                      <w:szCs w:val="21"/>
                      <w:lang w:eastAsia="ko-KR"/>
                    </w:rPr>
                    <w:t>y is the S-SSB periods in which the SLSS is not available due to LBT failures and FFS for detailed description and y_max which is capped.</w:t>
                  </w:r>
                </w:p>
              </w:tc>
            </w:tr>
          </w:tbl>
          <w:p w14:paraId="4AA08A92" w14:textId="77777777" w:rsidR="00287134" w:rsidRPr="00287134" w:rsidRDefault="00287134" w:rsidP="00287134">
            <w:pPr>
              <w:pStyle w:val="af6"/>
              <w:widowControl/>
              <w:numPr>
                <w:ilvl w:val="0"/>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 xml:space="preserve">Proposals </w:t>
            </w:r>
          </w:p>
          <w:p w14:paraId="0BF0D4CA" w14:textId="77777777" w:rsidR="00287134" w:rsidRPr="00287134" w:rsidRDefault="00287134" w:rsidP="00287134">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Option 1: More RAN1 progress is necessary to determine the value of y in T</w:t>
            </w:r>
            <w:r w:rsidRPr="00287134">
              <w:rPr>
                <w:rFonts w:eastAsia="宋体"/>
                <w:sz w:val="18"/>
                <w:szCs w:val="20"/>
                <w:vertAlign w:val="subscript"/>
                <w:lang w:eastAsia="zh-CN"/>
              </w:rPr>
              <w:t>measure, PSBCH-RSRP</w:t>
            </w:r>
            <w:r w:rsidRPr="00287134">
              <w:rPr>
                <w:rFonts w:eastAsia="宋体"/>
                <w:sz w:val="18"/>
                <w:szCs w:val="20"/>
                <w:lang w:eastAsia="zh-CN"/>
              </w:rPr>
              <w:t>.</w:t>
            </w:r>
          </w:p>
          <w:p w14:paraId="31200361" w14:textId="77777777" w:rsidR="00287134" w:rsidRPr="00287134" w:rsidRDefault="00287134" w:rsidP="00287134">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Option 2: The number of S-SSB occasions within the S-SSB period should be considered to define L</w:t>
            </w:r>
            <w:r w:rsidRPr="00287134">
              <w:rPr>
                <w:rFonts w:eastAsia="宋体"/>
                <w:sz w:val="18"/>
                <w:szCs w:val="20"/>
                <w:vertAlign w:val="subscript"/>
                <w:lang w:eastAsia="zh-CN"/>
              </w:rPr>
              <w:t>PSBCH,max</w:t>
            </w:r>
            <w:r w:rsidRPr="00287134">
              <w:rPr>
                <w:rFonts w:eastAsia="宋体"/>
                <w:sz w:val="18"/>
                <w:szCs w:val="20"/>
                <w:lang w:eastAsia="zh-CN"/>
              </w:rPr>
              <w:t xml:space="preserve"> (y_max) for initiation/cease of SLSS transmission requirements, and L</w:t>
            </w:r>
            <w:r w:rsidRPr="00287134">
              <w:rPr>
                <w:rFonts w:eastAsia="宋体"/>
                <w:sz w:val="18"/>
                <w:szCs w:val="20"/>
                <w:vertAlign w:val="subscript"/>
                <w:lang w:eastAsia="zh-CN"/>
              </w:rPr>
              <w:t>PSBCH,max</w:t>
            </w:r>
            <w:r w:rsidRPr="00287134">
              <w:rPr>
                <w:rFonts w:eastAsia="宋体"/>
                <w:sz w:val="18"/>
                <w:szCs w:val="20"/>
                <w:lang w:eastAsia="zh-CN"/>
              </w:rPr>
              <w:t xml:space="preserve"> can use the values of L</w:t>
            </w:r>
            <w:r w:rsidRPr="00287134">
              <w:rPr>
                <w:rFonts w:eastAsia="宋体"/>
                <w:sz w:val="18"/>
                <w:szCs w:val="20"/>
                <w:vertAlign w:val="subscript"/>
                <w:lang w:eastAsia="zh-CN"/>
              </w:rPr>
              <w:t>SLSS,max</w:t>
            </w:r>
            <w:r w:rsidRPr="00287134">
              <w:rPr>
                <w:rFonts w:eastAsia="宋体"/>
                <w:sz w:val="18"/>
                <w:szCs w:val="20"/>
                <w:lang w:eastAsia="zh-CN"/>
              </w:rPr>
              <w:t>.</w:t>
            </w:r>
          </w:p>
          <w:p w14:paraId="342E6A58" w14:textId="77777777" w:rsidR="00287134" w:rsidRPr="00287134" w:rsidRDefault="00287134" w:rsidP="00287134">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 xml:space="preserve">Option 3: </w:t>
            </w:r>
          </w:p>
          <w:p w14:paraId="73B27E18" w14:textId="77777777" w:rsidR="00287134" w:rsidRPr="00287134" w:rsidRDefault="00287134" w:rsidP="00287134">
            <w:pPr>
              <w:pStyle w:val="af6"/>
              <w:widowControl/>
              <w:numPr>
                <w:ilvl w:val="2"/>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y is the number of S-SSB occasions not available at the UE during T</w:t>
            </w:r>
            <w:r w:rsidRPr="00287134">
              <w:rPr>
                <w:rFonts w:eastAsia="宋体"/>
                <w:sz w:val="18"/>
                <w:szCs w:val="20"/>
                <w:vertAlign w:val="subscript"/>
                <w:lang w:eastAsia="zh-CN"/>
              </w:rPr>
              <w:t>evaluate,SLSS,SL-U</w:t>
            </w:r>
            <w:r w:rsidRPr="00287134">
              <w:rPr>
                <w:rFonts w:eastAsia="宋体"/>
                <w:sz w:val="18"/>
                <w:szCs w:val="20"/>
                <w:lang w:eastAsia="zh-CN"/>
              </w:rPr>
              <w:t xml:space="preserve"> for S-SSB evaluation, where y </w:t>
            </w:r>
            <w:r w:rsidRPr="00287134">
              <w:rPr>
                <w:rFonts w:eastAsia="宋体" w:hint="eastAsia"/>
                <w:sz w:val="18"/>
                <w:szCs w:val="20"/>
                <w:lang w:eastAsia="zh-CN"/>
              </w:rPr>
              <w:t>≤</w:t>
            </w:r>
            <w:r w:rsidRPr="00287134">
              <w:rPr>
                <w:rFonts w:eastAsia="宋体"/>
                <w:sz w:val="18"/>
                <w:szCs w:val="20"/>
                <w:lang w:eastAsia="zh-CN"/>
              </w:rPr>
              <w:t xml:space="preserve"> y_max.</w:t>
            </w:r>
          </w:p>
          <w:p w14:paraId="219C4D8A" w14:textId="77777777" w:rsidR="00287134" w:rsidRPr="00287134" w:rsidRDefault="00287134" w:rsidP="00287134">
            <w:pPr>
              <w:pStyle w:val="af6"/>
              <w:widowControl/>
              <w:numPr>
                <w:ilvl w:val="2"/>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 xml:space="preserve">y_max = 3 for no SL-DRX or SL-DRX cycle </w:t>
            </w:r>
            <w:r w:rsidRPr="00287134">
              <w:rPr>
                <w:rFonts w:eastAsia="宋体" w:hint="eastAsia"/>
                <w:sz w:val="18"/>
                <w:szCs w:val="20"/>
                <w:lang w:eastAsia="zh-CN"/>
              </w:rPr>
              <w:t>≤</w:t>
            </w:r>
            <w:r w:rsidRPr="00287134">
              <w:rPr>
                <w:rFonts w:eastAsia="宋体"/>
                <w:sz w:val="18"/>
                <w:szCs w:val="20"/>
                <w:lang w:eastAsia="zh-CN"/>
              </w:rPr>
              <w:t xml:space="preserve"> 160ms, y_max = 2 for SL-DRX cycle &gt; 160ms</w:t>
            </w:r>
          </w:p>
          <w:p w14:paraId="0457737D" w14:textId="77777777" w:rsidR="00287134" w:rsidRPr="00287134" w:rsidRDefault="00287134" w:rsidP="00287134">
            <w:pPr>
              <w:pStyle w:val="af6"/>
              <w:widowControl/>
              <w:numPr>
                <w:ilvl w:val="1"/>
                <w:numId w:val="31"/>
              </w:numPr>
              <w:overflowPunct w:val="0"/>
              <w:autoSpaceDE w:val="0"/>
              <w:autoSpaceDN w:val="0"/>
              <w:adjustRightInd w:val="0"/>
              <w:contextualSpacing w:val="0"/>
              <w:textAlignment w:val="baseline"/>
              <w:rPr>
                <w:rFonts w:eastAsia="宋体"/>
                <w:sz w:val="18"/>
                <w:szCs w:val="20"/>
                <w:lang w:eastAsia="zh-CN"/>
              </w:rPr>
            </w:pPr>
            <w:r w:rsidRPr="00287134">
              <w:rPr>
                <w:rFonts w:eastAsia="宋体"/>
                <w:sz w:val="18"/>
                <w:szCs w:val="20"/>
                <w:lang w:eastAsia="zh-CN"/>
              </w:rPr>
              <w:t>Option 4: RAN4 should consider extending the T</w:t>
            </w:r>
            <w:r w:rsidRPr="00287134">
              <w:rPr>
                <w:rFonts w:eastAsia="宋体"/>
                <w:sz w:val="18"/>
                <w:szCs w:val="20"/>
                <w:vertAlign w:val="subscript"/>
                <w:lang w:eastAsia="zh-CN"/>
              </w:rPr>
              <w:t>measure,PSBCH-RSRP</w:t>
            </w:r>
            <w:r w:rsidRPr="00287134">
              <w:rPr>
                <w:rFonts w:eastAsia="宋体"/>
                <w:sz w:val="18"/>
                <w:szCs w:val="20"/>
                <w:lang w:eastAsia="zh-CN"/>
              </w:rPr>
              <w:t xml:space="preserve"> by y, capped by y_max. where UE can consider y and y_max based on the priority level of synchronization source, others solution can be also considered.</w:t>
            </w:r>
          </w:p>
          <w:p w14:paraId="58AB313D" w14:textId="6FF6DBDC" w:rsidR="00287134" w:rsidRPr="00287134" w:rsidRDefault="00287134" w:rsidP="00287134">
            <w:pPr>
              <w:pStyle w:val="af6"/>
              <w:widowControl/>
              <w:numPr>
                <w:ilvl w:val="1"/>
                <w:numId w:val="31"/>
              </w:numPr>
              <w:overflowPunct w:val="0"/>
              <w:autoSpaceDE w:val="0"/>
              <w:autoSpaceDN w:val="0"/>
              <w:adjustRightInd w:val="0"/>
              <w:contextualSpacing w:val="0"/>
              <w:textAlignment w:val="baseline"/>
              <w:rPr>
                <w:rFonts w:eastAsia="宋体"/>
                <w:lang w:eastAsia="zh-CN"/>
              </w:rPr>
            </w:pPr>
            <w:r w:rsidRPr="00287134">
              <w:rPr>
                <w:rFonts w:eastAsia="宋体"/>
                <w:sz w:val="18"/>
                <w:szCs w:val="20"/>
                <w:lang w:eastAsia="zh-CN"/>
              </w:rPr>
              <w:t>Option 5: The maximum number of allowed LBT failures during the measurement period T</w:t>
            </w:r>
            <w:r w:rsidRPr="00287134">
              <w:rPr>
                <w:rFonts w:eastAsia="宋体"/>
                <w:sz w:val="18"/>
                <w:szCs w:val="20"/>
                <w:vertAlign w:val="subscript"/>
                <w:lang w:eastAsia="zh-CN"/>
              </w:rPr>
              <w:t>measure,PSBCH-RSRP</w:t>
            </w:r>
            <w:r w:rsidRPr="00287134">
              <w:rPr>
                <w:rFonts w:eastAsia="宋体"/>
                <w:sz w:val="18"/>
                <w:szCs w:val="20"/>
                <w:lang w:eastAsia="zh-CN"/>
              </w:rPr>
              <w:t xml:space="preserve"> in reselection requirements of SyncRef UE is defined as 16 for all DRX cycles</w:t>
            </w:r>
          </w:p>
        </w:tc>
      </w:tr>
    </w:tbl>
    <w:p w14:paraId="7854FA99" w14:textId="243E5BEF" w:rsidR="0086500A" w:rsidRDefault="0086500A" w:rsidP="00A5653A">
      <w:pPr>
        <w:rPr>
          <w:szCs w:val="21"/>
        </w:rPr>
      </w:pPr>
    </w:p>
    <w:p w14:paraId="0759A031" w14:textId="123562FE" w:rsidR="00E30A77" w:rsidRDefault="00E30A77" w:rsidP="00A5653A">
      <w:pPr>
        <w:rPr>
          <w:szCs w:val="21"/>
        </w:rPr>
      </w:pPr>
      <w:r>
        <w:rPr>
          <w:rFonts w:hint="eastAsia"/>
          <w:szCs w:val="21"/>
        </w:rPr>
        <w:t>W</w:t>
      </w:r>
      <w:r>
        <w:rPr>
          <w:szCs w:val="21"/>
        </w:rPr>
        <w:t xml:space="preserve">e propose y_max </w:t>
      </w:r>
      <w:r w:rsidR="005A21F7">
        <w:rPr>
          <w:szCs w:val="21"/>
        </w:rPr>
        <w:t>as</w:t>
      </w:r>
      <w:r>
        <w:rPr>
          <w:szCs w:val="21"/>
        </w:rPr>
        <w:t xml:space="preserve"> 2. </w:t>
      </w:r>
    </w:p>
    <w:p w14:paraId="0ACB71EC" w14:textId="12AF8D4E" w:rsidR="00E30A77" w:rsidRDefault="00E30A77" w:rsidP="00E30A77">
      <w:pPr>
        <w:rPr>
          <w:lang w:eastAsia="ko-KR"/>
        </w:rPr>
      </w:pPr>
      <w:r>
        <w:rPr>
          <w:lang w:eastAsia="ko-KR"/>
        </w:rPr>
        <w:t xml:space="preserve">Assume there is only one additional S-SSB occasion within a S-SSB period, LBT successful rate is 75% (used in NR-U test case). The probability of at least 2 S-SSB period out of 4 periods transmitted by SyncRef source would be exceed 99%. The calculation is as the following table. We think </w:t>
      </w:r>
      <w:r w:rsidR="005A21F7">
        <w:rPr>
          <w:lang w:eastAsia="ko-KR"/>
        </w:rPr>
        <w:t>y</w:t>
      </w:r>
      <w:r>
        <w:rPr>
          <w:lang w:eastAsia="ko-KR"/>
        </w:rPr>
        <w:t>_max=</w:t>
      </w:r>
      <w:r w:rsidR="005A21F7">
        <w:rPr>
          <w:lang w:eastAsia="ko-KR"/>
        </w:rPr>
        <w:t>2</w:t>
      </w:r>
      <w:r>
        <w:rPr>
          <w:lang w:eastAsia="ko-KR"/>
        </w:rPr>
        <w:t xml:space="preserve"> is long enough.</w:t>
      </w:r>
    </w:p>
    <w:tbl>
      <w:tblPr>
        <w:tblStyle w:val="af8"/>
        <w:tblW w:w="0" w:type="auto"/>
        <w:tblLook w:val="04A0" w:firstRow="1" w:lastRow="0" w:firstColumn="1" w:lastColumn="0" w:noHBand="0" w:noVBand="1"/>
      </w:tblPr>
      <w:tblGrid>
        <w:gridCol w:w="9629"/>
      </w:tblGrid>
      <w:tr w:rsidR="00E30A77" w14:paraId="3D739A1C" w14:textId="77777777" w:rsidTr="00F442C7">
        <w:tc>
          <w:tcPr>
            <w:tcW w:w="9629" w:type="dxa"/>
          </w:tcPr>
          <w:p w14:paraId="39DE1897" w14:textId="77777777" w:rsidR="00E30A77" w:rsidRDefault="00E30A77" w:rsidP="00E30A77">
            <w:pPr>
              <w:pStyle w:val="af6"/>
              <w:numPr>
                <w:ilvl w:val="0"/>
                <w:numId w:val="36"/>
              </w:numPr>
            </w:pPr>
            <w:r>
              <w:t xml:space="preserve">The probability of one S-SSB period available (S-SSB is transmitted at least on one occasion): </w:t>
            </w:r>
          </w:p>
          <w:p w14:paraId="186238FE" w14:textId="77777777" w:rsidR="00E30A77" w:rsidRDefault="00E30A77" w:rsidP="00F442C7">
            <w:pPr>
              <w:pStyle w:val="af6"/>
              <w:ind w:left="420"/>
            </w:pPr>
            <w:r>
              <w:t>1-(1-0.75)^2=0.9375</w:t>
            </w:r>
          </w:p>
          <w:p w14:paraId="0B311D7A" w14:textId="506CC25C" w:rsidR="00E30A77" w:rsidRDefault="00E30A77" w:rsidP="00E30A77">
            <w:pPr>
              <w:pStyle w:val="af6"/>
              <w:numPr>
                <w:ilvl w:val="0"/>
                <w:numId w:val="36"/>
              </w:numPr>
              <w:rPr>
                <w:lang w:eastAsia="zh-CN"/>
              </w:rPr>
            </w:pPr>
            <w:r>
              <w:t xml:space="preserve">At least </w:t>
            </w:r>
            <w:r w:rsidR="005A21F7">
              <w:t>2</w:t>
            </w:r>
            <w:r>
              <w:t xml:space="preserve"> S-SSB periods available in </w:t>
            </w:r>
            <w:r w:rsidR="005A21F7">
              <w:t>4</w:t>
            </w:r>
            <w:r>
              <w:t xml:space="preserve"> S-SSB periods:</w:t>
            </w:r>
          </w:p>
          <w:p w14:paraId="76448372" w14:textId="4255A4B4" w:rsidR="00E30A77" w:rsidRPr="001948CE" w:rsidRDefault="00E30A77" w:rsidP="00F442C7">
            <w:pPr>
              <w:pStyle w:val="af6"/>
              <w:ind w:left="420"/>
              <w:rPr>
                <w:lang w:eastAsia="zh-CN"/>
              </w:rPr>
            </w:pPr>
            <w:r>
              <w:t>1-{</w:t>
            </w:r>
            <w:r>
              <w:rPr>
                <w:rFonts w:hint="eastAsia"/>
              </w:rPr>
              <w:t>C</w:t>
            </w:r>
            <w:r>
              <w:t>(</w:t>
            </w:r>
            <w:r w:rsidR="005A21F7">
              <w:t>4</w:t>
            </w:r>
            <w:r>
              <w:t>,3)*0. 9375*0.0625^</w:t>
            </w:r>
            <w:r w:rsidR="005A21F7">
              <w:t>3</w:t>
            </w:r>
            <w:r>
              <w:t>+</w:t>
            </w:r>
            <w:r w:rsidR="005A21F7">
              <w:t xml:space="preserve"> </w:t>
            </w:r>
            <w:r>
              <w:t>0.0625^</w:t>
            </w:r>
            <w:r w:rsidR="005A21F7">
              <w:t>4</w:t>
            </w:r>
            <w:r>
              <w:t>}&gt;99%</w:t>
            </w:r>
          </w:p>
        </w:tc>
      </w:tr>
    </w:tbl>
    <w:p w14:paraId="08FE1BCA" w14:textId="5FA75351" w:rsidR="0086500A" w:rsidRDefault="0086500A" w:rsidP="0086500A">
      <w:pPr>
        <w:spacing w:beforeLines="50" w:before="120" w:afterLines="50" w:after="120"/>
        <w:rPr>
          <w:rFonts w:cstheme="minorHAnsi"/>
          <w:b/>
          <w:szCs w:val="21"/>
          <w:lang w:eastAsia="x-none"/>
        </w:rPr>
      </w:pPr>
      <w:bookmarkStart w:id="4" w:name="_Hlk134871073"/>
      <w:r w:rsidRPr="0086500A">
        <w:rPr>
          <w:rFonts w:cstheme="minorHAnsi" w:hint="eastAsia"/>
          <w:b/>
          <w:szCs w:val="21"/>
        </w:rPr>
        <w:t>P</w:t>
      </w:r>
      <w:r w:rsidRPr="0086500A">
        <w:rPr>
          <w:rFonts w:cstheme="minorHAnsi"/>
          <w:b/>
          <w:szCs w:val="21"/>
        </w:rPr>
        <w:t xml:space="preserve">roposal </w:t>
      </w:r>
      <w:r w:rsidR="005A21F7">
        <w:rPr>
          <w:rFonts w:cstheme="minorHAnsi"/>
          <w:b/>
          <w:szCs w:val="21"/>
        </w:rPr>
        <w:t>5</w:t>
      </w:r>
      <w:r>
        <w:rPr>
          <w:rFonts w:cstheme="minorHAnsi"/>
          <w:b/>
          <w:szCs w:val="21"/>
        </w:rPr>
        <w:t xml:space="preserve">: </w:t>
      </w:r>
      <w:r w:rsidR="00482973">
        <w:rPr>
          <w:rFonts w:cstheme="minorHAnsi"/>
          <w:b/>
          <w:szCs w:val="21"/>
          <w:lang w:eastAsia="x-none"/>
        </w:rPr>
        <w:t>y</w:t>
      </w:r>
      <w:r w:rsidR="005A21F7">
        <w:rPr>
          <w:rFonts w:cstheme="minorHAnsi"/>
          <w:b/>
          <w:szCs w:val="21"/>
          <w:lang w:eastAsia="x-none"/>
        </w:rPr>
        <w:t>_max =2</w:t>
      </w:r>
      <w:r w:rsidR="00482973">
        <w:rPr>
          <w:rFonts w:cstheme="minorHAnsi"/>
          <w:b/>
          <w:szCs w:val="21"/>
          <w:lang w:eastAsia="x-none"/>
        </w:rPr>
        <w:t xml:space="preserve"> in </w:t>
      </w:r>
      <w:r w:rsidR="00482973" w:rsidRPr="00482973">
        <w:rPr>
          <w:rFonts w:eastAsia="宋体"/>
          <w:b/>
          <w:szCs w:val="20"/>
        </w:rPr>
        <w:t>T</w:t>
      </w:r>
      <w:r w:rsidR="00482973" w:rsidRPr="00482973">
        <w:rPr>
          <w:rFonts w:eastAsia="宋体"/>
          <w:b/>
          <w:szCs w:val="20"/>
          <w:vertAlign w:val="subscript"/>
        </w:rPr>
        <w:t>measure, PSBCH-RSRP</w:t>
      </w:r>
      <w:r w:rsidR="005A21F7">
        <w:rPr>
          <w:rFonts w:cstheme="minorHAnsi"/>
          <w:b/>
          <w:szCs w:val="21"/>
          <w:lang w:eastAsia="x-none"/>
        </w:rPr>
        <w:t xml:space="preserve"> for SL-U.</w:t>
      </w:r>
    </w:p>
    <w:p w14:paraId="313434AD" w14:textId="3754DE13" w:rsidR="005A21F7" w:rsidRDefault="005A21F7" w:rsidP="005A21F7">
      <w:pPr>
        <w:rPr>
          <w:szCs w:val="21"/>
        </w:rPr>
      </w:pPr>
      <w:r>
        <w:rPr>
          <w:szCs w:val="21"/>
        </w:rPr>
        <w:t xml:space="preserve">When </w:t>
      </w:r>
      <w:r w:rsidRPr="004D648E">
        <w:rPr>
          <w:szCs w:val="21"/>
        </w:rPr>
        <w:t>exceeding the maximum allowed LBT failures</w:t>
      </w:r>
      <w:r>
        <w:rPr>
          <w:szCs w:val="21"/>
        </w:rPr>
        <w:t xml:space="preserve">, </w:t>
      </w:r>
      <w:r>
        <w:rPr>
          <w:rFonts w:hint="eastAsia"/>
          <w:szCs w:val="21"/>
        </w:rPr>
        <w:t>as</w:t>
      </w:r>
      <w:r>
        <w:rPr>
          <w:szCs w:val="21"/>
        </w:rPr>
        <w:t xml:space="preserve"> shown above, the probability is very low, so it is a corner case. We suggest not over-optimizing for this case. If it happens, UE can perform the measurement again.</w:t>
      </w:r>
    </w:p>
    <w:p w14:paraId="432A594C" w14:textId="07CFFADA" w:rsidR="00626935" w:rsidRDefault="00482973" w:rsidP="0044149F">
      <w:pPr>
        <w:spacing w:beforeLines="50" w:before="120" w:afterLines="50" w:after="120"/>
        <w:rPr>
          <w:rFonts w:cstheme="minorHAnsi"/>
          <w:b/>
          <w:szCs w:val="21"/>
        </w:rPr>
      </w:pPr>
      <w:r w:rsidRPr="0086500A">
        <w:rPr>
          <w:rFonts w:cstheme="minorHAnsi" w:hint="eastAsia"/>
          <w:b/>
          <w:szCs w:val="21"/>
        </w:rPr>
        <w:t>P</w:t>
      </w:r>
      <w:r w:rsidRPr="0086500A">
        <w:rPr>
          <w:rFonts w:cstheme="minorHAnsi"/>
          <w:b/>
          <w:szCs w:val="21"/>
        </w:rPr>
        <w:t xml:space="preserve">roposal </w:t>
      </w:r>
      <w:r w:rsidR="005A21F7">
        <w:rPr>
          <w:rFonts w:cstheme="minorHAnsi"/>
          <w:b/>
          <w:szCs w:val="21"/>
        </w:rPr>
        <w:t>6</w:t>
      </w:r>
      <w:r>
        <w:rPr>
          <w:rFonts w:cstheme="minorHAnsi"/>
          <w:b/>
          <w:szCs w:val="21"/>
        </w:rPr>
        <w:t xml:space="preserve">: Not </w:t>
      </w:r>
      <w:r w:rsidRPr="00482973">
        <w:rPr>
          <w:rFonts w:cstheme="minorHAnsi"/>
          <w:b/>
          <w:szCs w:val="21"/>
        </w:rPr>
        <w:t xml:space="preserve">to define </w:t>
      </w:r>
      <w:r>
        <w:rPr>
          <w:rFonts w:cstheme="minorHAnsi"/>
          <w:b/>
          <w:szCs w:val="21"/>
        </w:rPr>
        <w:t xml:space="preserve">additional </w:t>
      </w:r>
      <w:r w:rsidRPr="00482973">
        <w:rPr>
          <w:rFonts w:cstheme="minorHAnsi"/>
          <w:b/>
          <w:szCs w:val="21"/>
        </w:rPr>
        <w:t xml:space="preserve">requirement </w:t>
      </w:r>
      <w:r>
        <w:rPr>
          <w:rFonts w:cstheme="minorHAnsi"/>
          <w:b/>
          <w:szCs w:val="21"/>
        </w:rPr>
        <w:t xml:space="preserve">or </w:t>
      </w:r>
      <w:r w:rsidRPr="00482973">
        <w:rPr>
          <w:rFonts w:cstheme="minorHAnsi"/>
          <w:b/>
          <w:szCs w:val="21"/>
        </w:rPr>
        <w:t>procedure when exceeding the maximum allowed LBT failure for selection/reselection of V2X synchronization source.</w:t>
      </w:r>
    </w:p>
    <w:bookmarkEnd w:id="4"/>
    <w:p w14:paraId="168017A3" w14:textId="19C09549" w:rsidR="0044149F" w:rsidRDefault="00C7554B" w:rsidP="00C7554B">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332200">
        <w:rPr>
          <w:rFonts w:asciiTheme="minorHAnsi" w:hAnsiTheme="minorHAnsi" w:cstheme="minorHAnsi"/>
          <w:sz w:val="28"/>
          <w:szCs w:val="18"/>
          <w:lang w:eastAsia="zh-CN"/>
        </w:rPr>
        <w:t>4</w:t>
      </w:r>
      <w:r>
        <w:rPr>
          <w:rFonts w:asciiTheme="minorHAnsi" w:hAnsiTheme="minorHAnsi" w:cstheme="minorHAnsi"/>
          <w:sz w:val="28"/>
          <w:szCs w:val="18"/>
          <w:lang w:eastAsia="zh-CN"/>
        </w:rPr>
        <w:t xml:space="preserve"> S</w:t>
      </w:r>
      <w:r w:rsidRPr="00C7554B">
        <w:rPr>
          <w:rFonts w:asciiTheme="minorHAnsi" w:hAnsiTheme="minorHAnsi" w:cstheme="minorHAnsi"/>
          <w:sz w:val="28"/>
          <w:szCs w:val="18"/>
          <w:lang w:eastAsia="zh-CN"/>
        </w:rPr>
        <w:t>L-RSRP measurement</w:t>
      </w:r>
    </w:p>
    <w:p w14:paraId="052457F8" w14:textId="4E87A5EF" w:rsidR="00533FE6" w:rsidRDefault="00516424" w:rsidP="00533FE6">
      <w:pPr>
        <w:rPr>
          <w:lang w:val="en-GB"/>
        </w:rPr>
      </w:pPr>
      <w:r>
        <w:rPr>
          <w:rFonts w:hint="eastAsia"/>
          <w:lang w:val="en-GB"/>
        </w:rPr>
        <w:t>I</w:t>
      </w:r>
      <w:r>
        <w:rPr>
          <w:lang w:val="en-GB"/>
        </w:rPr>
        <w:t>n last meeting, RAN4 had some discussion on whether MCSt (</w:t>
      </w:r>
      <w:r w:rsidRPr="00516424">
        <w:rPr>
          <w:lang w:val="en-GB"/>
        </w:rPr>
        <w:t>Multi-consecutive slot transmission</w:t>
      </w:r>
      <w:r>
        <w:rPr>
          <w:lang w:val="en-GB"/>
        </w:rPr>
        <w:t>) and two candidate starting symbols of PSCCH&amp;PSSCH would have impact on SL-RSRP requirements. In the next, we would like to share our views.</w:t>
      </w:r>
    </w:p>
    <w:tbl>
      <w:tblPr>
        <w:tblStyle w:val="af8"/>
        <w:tblW w:w="0" w:type="auto"/>
        <w:tblLook w:val="04A0" w:firstRow="1" w:lastRow="0" w:firstColumn="1" w:lastColumn="0" w:noHBand="0" w:noVBand="1"/>
      </w:tblPr>
      <w:tblGrid>
        <w:gridCol w:w="9629"/>
      </w:tblGrid>
      <w:tr w:rsidR="00533FE6" w14:paraId="1178750B" w14:textId="77777777" w:rsidTr="00533FE6">
        <w:tc>
          <w:tcPr>
            <w:tcW w:w="9629" w:type="dxa"/>
          </w:tcPr>
          <w:p w14:paraId="581D3570" w14:textId="77777777" w:rsidR="002F1E61" w:rsidRPr="002F1E61" w:rsidRDefault="002F1E61" w:rsidP="002F1E61">
            <w:pPr>
              <w:ind w:leftChars="213" w:left="448" w:hanging="1"/>
              <w:rPr>
                <w:b/>
                <w:sz w:val="20"/>
                <w:szCs w:val="18"/>
                <w:u w:val="single"/>
                <w:lang w:eastAsia="ko-KR"/>
              </w:rPr>
            </w:pPr>
            <w:r w:rsidRPr="002F1E61">
              <w:rPr>
                <w:rFonts w:hint="eastAsia"/>
                <w:b/>
                <w:sz w:val="20"/>
                <w:szCs w:val="18"/>
                <w:u w:val="single"/>
                <w:lang w:eastAsia="ko-KR"/>
              </w:rPr>
              <w:t xml:space="preserve">Issue </w:t>
            </w:r>
            <w:r w:rsidRPr="002F1E61">
              <w:rPr>
                <w:b/>
                <w:sz w:val="20"/>
                <w:szCs w:val="18"/>
                <w:u w:val="single"/>
                <w:lang w:eastAsia="ko-KR"/>
              </w:rPr>
              <w:t>5</w:t>
            </w:r>
            <w:r w:rsidRPr="002F1E61">
              <w:rPr>
                <w:rFonts w:hint="eastAsia"/>
                <w:b/>
                <w:sz w:val="20"/>
                <w:szCs w:val="18"/>
                <w:u w:val="single"/>
                <w:lang w:eastAsia="ko-KR"/>
              </w:rPr>
              <w:t xml:space="preserve">-1: SL-RSRP measurement </w:t>
            </w:r>
            <w:r w:rsidRPr="002F1E61">
              <w:rPr>
                <w:b/>
                <w:sz w:val="20"/>
                <w:szCs w:val="18"/>
                <w:u w:val="single"/>
                <w:lang w:eastAsia="ko-KR"/>
              </w:rPr>
              <w:t>requirement</w:t>
            </w:r>
          </w:p>
          <w:p w14:paraId="7397FE7F" w14:textId="77777777" w:rsidR="002F1E61" w:rsidRPr="002F1E61" w:rsidRDefault="002F1E61" w:rsidP="002F1E61">
            <w:pPr>
              <w:ind w:leftChars="213" w:left="448" w:hanging="1"/>
              <w:rPr>
                <w:b/>
                <w:sz w:val="20"/>
                <w:szCs w:val="18"/>
                <w:lang w:eastAsia="ko-KR"/>
              </w:rPr>
            </w:pPr>
            <w:r w:rsidRPr="002F1E61">
              <w:rPr>
                <w:b/>
                <w:sz w:val="20"/>
                <w:szCs w:val="18"/>
                <w:lang w:eastAsia="ko-KR"/>
              </w:rPr>
              <w:t>&lt;FFS&gt;</w:t>
            </w:r>
          </w:p>
          <w:p w14:paraId="290B5529" w14:textId="77777777" w:rsidR="002F1E61" w:rsidRPr="002F1E61" w:rsidRDefault="002F1E61" w:rsidP="002F1E61">
            <w:pPr>
              <w:pStyle w:val="af6"/>
              <w:widowControl/>
              <w:numPr>
                <w:ilvl w:val="0"/>
                <w:numId w:val="31"/>
              </w:numPr>
              <w:overflowPunct w:val="0"/>
              <w:autoSpaceDE w:val="0"/>
              <w:autoSpaceDN w:val="0"/>
              <w:adjustRightInd w:val="0"/>
              <w:spacing w:after="180"/>
              <w:contextualSpacing w:val="0"/>
              <w:textAlignment w:val="baseline"/>
              <w:rPr>
                <w:sz w:val="16"/>
                <w:szCs w:val="18"/>
                <w:lang w:eastAsia="ko-KR"/>
              </w:rPr>
            </w:pPr>
            <w:r w:rsidRPr="002F1E61">
              <w:rPr>
                <w:sz w:val="16"/>
                <w:szCs w:val="18"/>
                <w:lang w:eastAsia="ko-KR"/>
              </w:rPr>
              <w:t>Proposals</w:t>
            </w:r>
          </w:p>
          <w:p w14:paraId="32CEC5A9" w14:textId="77777777" w:rsidR="002F1E61" w:rsidRPr="002F1E61" w:rsidRDefault="002F1E61" w:rsidP="002F1E61">
            <w:pPr>
              <w:pStyle w:val="af6"/>
              <w:widowControl/>
              <w:numPr>
                <w:ilvl w:val="1"/>
                <w:numId w:val="31"/>
              </w:numPr>
              <w:overflowPunct w:val="0"/>
              <w:autoSpaceDE w:val="0"/>
              <w:autoSpaceDN w:val="0"/>
              <w:adjustRightInd w:val="0"/>
              <w:spacing w:after="180"/>
              <w:contextualSpacing w:val="0"/>
              <w:textAlignment w:val="baseline"/>
              <w:rPr>
                <w:sz w:val="16"/>
                <w:szCs w:val="18"/>
                <w:lang w:eastAsia="ko-KR"/>
              </w:rPr>
            </w:pPr>
            <w:r w:rsidRPr="002F1E61">
              <w:rPr>
                <w:sz w:val="16"/>
                <w:szCs w:val="18"/>
                <w:lang w:eastAsia="ko-KR"/>
              </w:rPr>
              <w:t>Option 1: More RAN1 progress is necessary for further discussion on the impact on SL-RSRP due to MCSt.</w:t>
            </w:r>
          </w:p>
          <w:p w14:paraId="4181ADF9" w14:textId="77777777" w:rsidR="002F1E61" w:rsidRPr="002F1E61" w:rsidRDefault="002F1E61" w:rsidP="002F1E61">
            <w:pPr>
              <w:pStyle w:val="af6"/>
              <w:widowControl/>
              <w:numPr>
                <w:ilvl w:val="1"/>
                <w:numId w:val="31"/>
              </w:numPr>
              <w:overflowPunct w:val="0"/>
              <w:autoSpaceDE w:val="0"/>
              <w:autoSpaceDN w:val="0"/>
              <w:adjustRightInd w:val="0"/>
              <w:spacing w:after="180"/>
              <w:contextualSpacing w:val="0"/>
              <w:textAlignment w:val="baseline"/>
              <w:rPr>
                <w:sz w:val="16"/>
                <w:szCs w:val="18"/>
                <w:lang w:eastAsia="ko-KR"/>
              </w:rPr>
            </w:pPr>
            <w:r w:rsidRPr="002F1E61">
              <w:rPr>
                <w:sz w:val="16"/>
                <w:szCs w:val="18"/>
                <w:lang w:eastAsia="ko-KR"/>
              </w:rPr>
              <w:t>Option 2: Two candidate starting symbols of PSCCH&amp;PSSCH have no impact on both the delay requirements and accuracy requirements of SL-RSRP</w:t>
            </w:r>
          </w:p>
          <w:p w14:paraId="26FC1189" w14:textId="77777777" w:rsidR="002F1E61" w:rsidRPr="002F1E61" w:rsidRDefault="002F1E61" w:rsidP="002F1E61">
            <w:pPr>
              <w:pStyle w:val="af6"/>
              <w:widowControl/>
              <w:numPr>
                <w:ilvl w:val="1"/>
                <w:numId w:val="31"/>
              </w:numPr>
              <w:overflowPunct w:val="0"/>
              <w:autoSpaceDE w:val="0"/>
              <w:autoSpaceDN w:val="0"/>
              <w:adjustRightInd w:val="0"/>
              <w:spacing w:after="180"/>
              <w:contextualSpacing w:val="0"/>
              <w:textAlignment w:val="baseline"/>
              <w:rPr>
                <w:sz w:val="16"/>
                <w:szCs w:val="18"/>
                <w:lang w:eastAsia="ko-KR"/>
              </w:rPr>
            </w:pPr>
            <w:r w:rsidRPr="002F1E61">
              <w:rPr>
                <w:sz w:val="16"/>
                <w:szCs w:val="18"/>
                <w:lang w:eastAsia="ko-KR"/>
              </w:rPr>
              <w:t>Option 3: The legacy requirements for L1 SL-RSRP measurement could be reused for SL-U.</w:t>
            </w:r>
          </w:p>
          <w:p w14:paraId="4F1FC940" w14:textId="386E2722" w:rsidR="00533FE6" w:rsidRPr="002F1E61" w:rsidRDefault="002F1E61" w:rsidP="002F1E61">
            <w:pPr>
              <w:pStyle w:val="af6"/>
              <w:widowControl/>
              <w:numPr>
                <w:ilvl w:val="1"/>
                <w:numId w:val="31"/>
              </w:numPr>
              <w:overflowPunct w:val="0"/>
              <w:autoSpaceDE w:val="0"/>
              <w:autoSpaceDN w:val="0"/>
              <w:adjustRightInd w:val="0"/>
              <w:spacing w:after="180"/>
              <w:contextualSpacing w:val="0"/>
              <w:textAlignment w:val="baseline"/>
              <w:rPr>
                <w:lang w:eastAsia="ko-KR"/>
              </w:rPr>
            </w:pPr>
            <w:r w:rsidRPr="002F1E61">
              <w:rPr>
                <w:sz w:val="16"/>
                <w:szCs w:val="18"/>
                <w:lang w:eastAsia="ko-KR"/>
              </w:rPr>
              <w:lastRenderedPageBreak/>
              <w:t>Option 4: The L1 SL-RSRP measurement period to be extended to account for the LBT failures detected during the measurement period</w:t>
            </w:r>
          </w:p>
        </w:tc>
      </w:tr>
    </w:tbl>
    <w:p w14:paraId="14244872" w14:textId="2D5D4714" w:rsidR="00533FE6" w:rsidRDefault="00533FE6" w:rsidP="00533FE6">
      <w:pPr>
        <w:rPr>
          <w:lang w:val="en-GB"/>
        </w:rPr>
      </w:pPr>
    </w:p>
    <w:p w14:paraId="6E7CA680" w14:textId="5AEA0DF6" w:rsidR="00516424" w:rsidRDefault="00516424" w:rsidP="00533FE6">
      <w:pPr>
        <w:rPr>
          <w:lang w:val="en-GB"/>
        </w:rPr>
      </w:pPr>
      <w:r>
        <w:rPr>
          <w:lang w:val="en-GB"/>
        </w:rPr>
        <w:t xml:space="preserve">SL-RSRP measurement requirements are defined for resource sensing and resource (re)selection. The legacy requirements are defined based on one shot measurement </w:t>
      </w:r>
      <w:r w:rsidR="00E87A6F">
        <w:rPr>
          <w:lang w:val="en-GB"/>
        </w:rPr>
        <w:t>on one slot.</w:t>
      </w:r>
    </w:p>
    <w:p w14:paraId="2827DDDA" w14:textId="01E46293" w:rsidR="00533FE6" w:rsidRPr="00533FE6" w:rsidRDefault="00516424" w:rsidP="00533FE6">
      <w:pPr>
        <w:rPr>
          <w:lang w:val="en-GB"/>
        </w:rPr>
      </w:pPr>
      <w:r>
        <w:rPr>
          <w:rFonts w:hint="eastAsia"/>
          <w:lang w:val="en-GB"/>
        </w:rPr>
        <w:t>T</w:t>
      </w:r>
      <w:r>
        <w:rPr>
          <w:lang w:val="en-GB"/>
        </w:rPr>
        <w:t xml:space="preserve">he </w:t>
      </w:r>
      <w:r w:rsidR="002F1E61">
        <w:rPr>
          <w:lang w:val="en-GB"/>
        </w:rPr>
        <w:t>agreement</w:t>
      </w:r>
      <w:r>
        <w:rPr>
          <w:lang w:val="en-GB"/>
        </w:rPr>
        <w:t xml:space="preserve"> in RAN1 is copied here for information. </w:t>
      </w:r>
      <w:r>
        <w:rPr>
          <w:rFonts w:hint="eastAsia"/>
          <w:lang w:val="en-GB"/>
        </w:rPr>
        <w:t>A</w:t>
      </w:r>
      <w:r>
        <w:rPr>
          <w:lang w:val="en-GB"/>
        </w:rPr>
        <w:t xml:space="preserve">ccording to the agreement in RAN1#112bis-e, there are still several alternatives </w:t>
      </w:r>
      <w:r w:rsidRPr="00516424">
        <w:rPr>
          <w:lang w:val="en-GB"/>
        </w:rPr>
        <w:t>to implement/achieve MCSt</w:t>
      </w:r>
      <w:r>
        <w:rPr>
          <w:lang w:val="en-GB"/>
        </w:rPr>
        <w:t xml:space="preserve">. </w:t>
      </w:r>
      <w:r w:rsidR="002F1E61">
        <w:rPr>
          <w:lang w:val="en-GB"/>
        </w:rPr>
        <w:t xml:space="preserve">In our understanding, the number of consecutive slots to select is based on TB size and number of TBs. The number of </w:t>
      </w:r>
      <w:r w:rsidR="006C3DDC">
        <w:rPr>
          <w:lang w:val="en-GB"/>
        </w:rPr>
        <w:t>consecutive slots selected may be different for each transmission. No matter which approach RAN1 adopted at last, UE should perform SL-RSRP measurement per slot. Based on the per-slot measurement results, it is possible to select different number of consecutive slots for different transmissions. As SL-RSRP should be performed per slot, legacy requirements still apply.</w:t>
      </w:r>
    </w:p>
    <w:tbl>
      <w:tblPr>
        <w:tblStyle w:val="af8"/>
        <w:tblW w:w="0" w:type="auto"/>
        <w:tblLook w:val="04A0" w:firstRow="1" w:lastRow="0" w:firstColumn="1" w:lastColumn="0" w:noHBand="0" w:noVBand="1"/>
      </w:tblPr>
      <w:tblGrid>
        <w:gridCol w:w="9629"/>
      </w:tblGrid>
      <w:tr w:rsidR="00BE72CC" w14:paraId="3DBECA88" w14:textId="77777777" w:rsidTr="00BE72CC">
        <w:tc>
          <w:tcPr>
            <w:tcW w:w="9629" w:type="dxa"/>
          </w:tcPr>
          <w:p w14:paraId="71BC6157" w14:textId="2EFE2673" w:rsidR="00BE72CC" w:rsidRDefault="00BE72CC" w:rsidP="0044149F">
            <w:pPr>
              <w:spacing w:beforeLines="50" w:before="120" w:afterLines="50" w:after="120"/>
              <w:rPr>
                <w:rFonts w:cstheme="minorHAnsi"/>
                <w:b/>
                <w:szCs w:val="21"/>
              </w:rPr>
            </w:pPr>
            <w:r>
              <w:rPr>
                <w:rFonts w:cstheme="minorHAnsi" w:hint="eastAsia"/>
                <w:b/>
                <w:szCs w:val="21"/>
              </w:rPr>
              <w:t>R</w:t>
            </w:r>
            <w:r>
              <w:rPr>
                <w:rFonts w:cstheme="minorHAnsi"/>
                <w:b/>
                <w:szCs w:val="21"/>
              </w:rPr>
              <w:t>AN1#1</w:t>
            </w:r>
            <w:r w:rsidR="00516424">
              <w:rPr>
                <w:rFonts w:cstheme="minorHAnsi"/>
                <w:b/>
                <w:szCs w:val="21"/>
              </w:rPr>
              <w:t>12</w:t>
            </w:r>
            <w:r>
              <w:rPr>
                <w:rFonts w:cstheme="minorHAnsi"/>
                <w:b/>
                <w:szCs w:val="21"/>
              </w:rPr>
              <w:t>bis-e</w:t>
            </w:r>
          </w:p>
          <w:p w14:paraId="675AA565" w14:textId="77777777" w:rsidR="00BE72CC" w:rsidRPr="00C7554B" w:rsidRDefault="00BE72CC" w:rsidP="00BE72CC">
            <w:pPr>
              <w:rPr>
                <w:b/>
                <w:sz w:val="18"/>
                <w:szCs w:val="20"/>
                <w:lang w:eastAsia="x-none"/>
              </w:rPr>
            </w:pPr>
            <w:r w:rsidRPr="00C7554B">
              <w:rPr>
                <w:b/>
                <w:sz w:val="18"/>
                <w:szCs w:val="20"/>
                <w:highlight w:val="green"/>
                <w:lang w:eastAsia="x-none"/>
              </w:rPr>
              <w:t>Agreement</w:t>
            </w:r>
          </w:p>
          <w:p w14:paraId="1B880FDA" w14:textId="77777777" w:rsidR="00BE72CC" w:rsidRPr="00C7554B" w:rsidRDefault="00BE72CC" w:rsidP="00BE72CC">
            <w:pPr>
              <w:spacing w:after="120"/>
              <w:rPr>
                <w:rFonts w:ascii="Calibri" w:hAnsi="Calibri" w:cs="Calibri"/>
                <w:bCs/>
                <w:sz w:val="20"/>
                <w:szCs w:val="20"/>
              </w:rPr>
            </w:pPr>
            <w:r w:rsidRPr="00C7554B">
              <w:rPr>
                <w:rFonts w:ascii="Calibri" w:hAnsi="Calibri" w:cs="Calibri" w:hint="eastAsia"/>
                <w:bCs/>
                <w:sz w:val="20"/>
                <w:szCs w:val="20"/>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1"/>
            </w:tblGrid>
            <w:tr w:rsidR="00BE72CC" w14:paraId="083FBC87" w14:textId="77777777" w:rsidTr="00DD5E4B">
              <w:tc>
                <w:tcPr>
                  <w:tcW w:w="9239" w:type="dxa"/>
                  <w:shd w:val="clear" w:color="auto" w:fill="auto"/>
                </w:tcPr>
                <w:p w14:paraId="4DD4E7D9" w14:textId="77777777" w:rsidR="00BE72CC" w:rsidRPr="00C7554B" w:rsidRDefault="00BE72CC" w:rsidP="00BE72CC">
                  <w:pPr>
                    <w:rPr>
                      <w:rFonts w:ascii="Calibri" w:hAnsi="Calibri" w:cs="Calibri"/>
                      <w:sz w:val="18"/>
                      <w:szCs w:val="18"/>
                    </w:rPr>
                  </w:pPr>
                  <w:r w:rsidRPr="00C7554B">
                    <w:rPr>
                      <w:rFonts w:ascii="Calibri" w:hAnsi="Calibri" w:cs="Calibri"/>
                      <w:sz w:val="18"/>
                      <w:szCs w:val="18"/>
                    </w:rPr>
                    <w:t>RAN1 has discussed the following approaches to implement/achieve MCSt for SL-U communication. RAN1 would like to seek RAN2’s opinion on the following questions.</w:t>
                  </w:r>
                </w:p>
                <w:p w14:paraId="7BCF5EDF" w14:textId="77777777" w:rsidR="00BE72CC" w:rsidRPr="00C7554B" w:rsidRDefault="00BE72CC" w:rsidP="00BE72CC">
                  <w:pPr>
                    <w:rPr>
                      <w:rFonts w:ascii="Calibri" w:hAnsi="Calibri" w:cs="Calibri"/>
                      <w:sz w:val="18"/>
                      <w:szCs w:val="18"/>
                    </w:rPr>
                  </w:pPr>
                </w:p>
                <w:p w14:paraId="5D77988E" w14:textId="77777777" w:rsidR="00BE72CC" w:rsidRPr="00C7554B" w:rsidRDefault="00BE72CC" w:rsidP="00BE72CC">
                  <w:pPr>
                    <w:rPr>
                      <w:rFonts w:ascii="Calibri" w:hAnsi="Calibri" w:cs="Calibri"/>
                      <w:sz w:val="18"/>
                      <w:szCs w:val="18"/>
                    </w:rPr>
                  </w:pPr>
                  <w:r w:rsidRPr="00C7554B">
                    <w:rPr>
                      <w:rFonts w:ascii="Calibri" w:hAnsi="Calibri" w:cs="Calibri"/>
                      <w:sz w:val="18"/>
                      <w:szCs w:val="18"/>
                    </w:rPr>
                    <w:t>Approach 1: “best effort for multiple TBs”</w:t>
                  </w:r>
                </w:p>
                <w:p w14:paraId="5024700D" w14:textId="2665FC5A"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1: Higher layer triggers L1 resource selection for one TB with one set of parameters (</w:t>
                  </w:r>
                  <m:oMath>
                    <m:r>
                      <w:rPr>
                        <w:rFonts w:ascii="Cambria Math" w:hAnsi="Cambria Math" w:cs="Calibri"/>
                        <w:sz w:val="18"/>
                        <w:szCs w:val="18"/>
                      </w:rPr>
                      <m:t>pri</m:t>
                    </m:r>
                    <m:sSub>
                      <m:sSubPr>
                        <m:ctrlPr>
                          <w:rPr>
                            <w:rFonts w:ascii="Cambria Math" w:hAnsi="Cambria Math" w:cs="Calibri"/>
                            <w:i/>
                            <w:iCs/>
                            <w:color w:val="000000"/>
                            <w:sz w:val="18"/>
                            <w:szCs w:val="18"/>
                          </w:rPr>
                        </m:ctrlPr>
                      </m:sSubPr>
                      <m:e>
                        <m:r>
                          <w:rPr>
                            <w:rFonts w:ascii="Cambria Math" w:hAnsi="Cambria Math" w:cs="Calibri"/>
                            <w:sz w:val="18"/>
                            <w:szCs w:val="18"/>
                          </w:rPr>
                          <m:t>o</m:t>
                        </m:r>
                      </m:e>
                      <m:sub>
                        <m:r>
                          <w:rPr>
                            <w:rFonts w:ascii="Cambria Math" w:hAnsi="Cambria Math" w:cs="Calibri"/>
                            <w:sz w:val="18"/>
                            <w:szCs w:val="18"/>
                          </w:rPr>
                          <m:t>TX</m:t>
                        </m:r>
                      </m:sub>
                    </m:sSub>
                  </m:oMath>
                  <w:r w:rsidRPr="00C7554B">
                    <w:rPr>
                      <w:rFonts w:ascii="Calibri" w:hAnsi="Calibri" w:cs="Calibri"/>
                      <w:sz w:val="18"/>
                      <w:szCs w:val="18"/>
                    </w:rPr>
                    <w:t xml:space="preserve">, remaining PDB, </w:t>
                  </w:r>
                  <m:oMath>
                    <m:sSub>
                      <m:sSubPr>
                        <m:ctrlPr>
                          <w:rPr>
                            <w:rFonts w:ascii="Cambria Math" w:hAnsi="Cambria Math" w:cs="Calibri"/>
                            <w:i/>
                            <w:iCs/>
                            <w:color w:val="000000"/>
                            <w:sz w:val="18"/>
                            <w:szCs w:val="18"/>
                          </w:rPr>
                        </m:ctrlPr>
                      </m:sSubPr>
                      <m:e>
                        <m:r>
                          <w:rPr>
                            <w:rFonts w:ascii="Cambria Math" w:hAnsi="Cambria Math" w:cs="Calibri"/>
                            <w:sz w:val="18"/>
                            <w:szCs w:val="18"/>
                          </w:rPr>
                          <m:t>L</m:t>
                        </m:r>
                      </m:e>
                      <m:sub>
                        <m:r>
                          <m:rPr>
                            <m:nor/>
                          </m:rPr>
                          <w:rPr>
                            <w:rFonts w:ascii="Calibri" w:hAnsi="Calibri" w:cs="Calibri"/>
                            <w:sz w:val="18"/>
                            <w:szCs w:val="18"/>
                          </w:rPr>
                          <m:t>subCH</m:t>
                        </m:r>
                      </m:sub>
                    </m:sSub>
                  </m:oMath>
                  <w:r w:rsidRPr="00C7554B">
                    <w:rPr>
                      <w:rFonts w:ascii="Calibri" w:hAnsi="Calibri" w:cs="Calibri"/>
                      <w:sz w:val="18"/>
                      <w:szCs w:val="18"/>
                    </w:rPr>
                    <w:t xml:space="preserve"> and </w:t>
                  </w:r>
                  <m:oMath>
                    <m:sSub>
                      <m:sSubPr>
                        <m:ctrlPr>
                          <w:rPr>
                            <w:rFonts w:ascii="Cambria Math" w:hAnsi="Cambria Math" w:cs="Calibri"/>
                            <w:i/>
                            <w:iCs/>
                            <w:color w:val="000000"/>
                            <w:sz w:val="18"/>
                            <w:szCs w:val="18"/>
                          </w:rPr>
                        </m:ctrlPr>
                      </m:sSubPr>
                      <m:e>
                        <m:r>
                          <w:rPr>
                            <w:rFonts w:ascii="Cambria Math" w:hAnsi="Cambria Math" w:cs="Calibri"/>
                            <w:sz w:val="18"/>
                            <w:szCs w:val="18"/>
                          </w:rPr>
                          <m:t>P</m:t>
                        </m:r>
                      </m:e>
                      <m:sub>
                        <m:r>
                          <m:rPr>
                            <m:nor/>
                          </m:rPr>
                          <w:rPr>
                            <w:rFonts w:ascii="Calibri" w:hAnsi="Calibri" w:cs="Calibri"/>
                            <w:sz w:val="18"/>
                            <w:szCs w:val="18"/>
                          </w:rPr>
                          <m:t>rsvp_TX</m:t>
                        </m:r>
                      </m:sub>
                    </m:sSub>
                  </m:oMath>
                  <w:r w:rsidRPr="00C7554B">
                    <w:rPr>
                      <w:rFonts w:ascii="Calibri" w:hAnsi="Calibri" w:cs="Calibri"/>
                      <w:color w:val="000000"/>
                      <w:sz w:val="18"/>
                      <w:szCs w:val="18"/>
                    </w:rPr>
                    <w:t>) - R16/17 behavior.</w:t>
                  </w:r>
                </w:p>
                <w:p w14:paraId="20EB9537"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2: L1 report a set of candidate </w:t>
                  </w:r>
                  <w:r w:rsidRPr="00C7554B">
                    <w:rPr>
                      <w:rFonts w:ascii="Calibri" w:hAnsi="Calibri" w:cs="Calibri"/>
                      <w:color w:val="000000"/>
                      <w:sz w:val="18"/>
                      <w:szCs w:val="18"/>
                      <w:u w:val="single"/>
                    </w:rPr>
                    <w:t>single-slot</w:t>
                  </w:r>
                  <w:r w:rsidRPr="00C7554B">
                    <w:rPr>
                      <w:rFonts w:ascii="Calibri" w:hAnsi="Calibri" w:cs="Calibri"/>
                      <w:color w:val="000000"/>
                      <w:sz w:val="18"/>
                      <w:szCs w:val="18"/>
                    </w:rPr>
                    <w:t xml:space="preserve"> resource (</w:t>
                  </w:r>
                  <w:r w:rsidRPr="00C7554B">
                    <w:rPr>
                      <w:rFonts w:ascii="Calibri" w:hAnsi="Calibri" w:cs="Calibri"/>
                      <w:i/>
                      <w:iCs/>
                      <w:color w:val="000000"/>
                      <w:sz w:val="18"/>
                      <w:szCs w:val="18"/>
                    </w:rPr>
                    <w:t>S</w:t>
                  </w:r>
                  <w:r w:rsidRPr="00C7554B">
                    <w:rPr>
                      <w:rFonts w:ascii="Calibri" w:hAnsi="Calibri" w:cs="Calibri"/>
                      <w:i/>
                      <w:iCs/>
                      <w:color w:val="000000"/>
                      <w:sz w:val="18"/>
                      <w:szCs w:val="18"/>
                      <w:vertAlign w:val="subscript"/>
                    </w:rPr>
                    <w:t>A</w:t>
                  </w:r>
                  <w:r w:rsidRPr="00C7554B">
                    <w:rPr>
                      <w:rFonts w:ascii="Calibri" w:hAnsi="Calibri" w:cs="Calibri"/>
                      <w:color w:val="000000"/>
                      <w:sz w:val="18"/>
                      <w:szCs w:val="18"/>
                    </w:rPr>
                    <w:t>) according to existing L1 resource allocation procedure - R16/17 behavior.</w:t>
                  </w:r>
                </w:p>
                <w:p w14:paraId="08C82771"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3: Higher layer selects a set of resources either randomly (R16/17 behavior) or according to a consecutive-slots criterion (new behavior) to achieve MCSt.</w:t>
                  </w:r>
                </w:p>
                <w:p w14:paraId="019DBFF8"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4: Repeat Step 1-3 for different TB if required. </w:t>
                  </w:r>
                </w:p>
                <w:p w14:paraId="1BDA3D20" w14:textId="77777777" w:rsidR="00BE72CC" w:rsidRPr="00C7554B" w:rsidRDefault="00BE72CC" w:rsidP="00BE72CC">
                  <w:pPr>
                    <w:rPr>
                      <w:rFonts w:ascii="Calibri" w:hAnsi="Calibri" w:cs="Calibri"/>
                      <w:sz w:val="18"/>
                      <w:szCs w:val="18"/>
                    </w:rPr>
                  </w:pPr>
                </w:p>
                <w:p w14:paraId="1E67B8AA" w14:textId="77777777" w:rsidR="00BE72CC" w:rsidRPr="00C7554B" w:rsidRDefault="00BE72CC" w:rsidP="00BE72CC">
                  <w:pPr>
                    <w:rPr>
                      <w:rFonts w:ascii="Calibri" w:hAnsi="Calibri" w:cs="Calibri"/>
                      <w:sz w:val="18"/>
                      <w:szCs w:val="18"/>
                    </w:rPr>
                  </w:pPr>
                  <w:r w:rsidRPr="00C7554B">
                    <w:rPr>
                      <w:rFonts w:ascii="Calibri" w:hAnsi="Calibri" w:cs="Calibri"/>
                      <w:sz w:val="18"/>
                      <w:szCs w:val="18"/>
                    </w:rPr>
                    <w:t>Approach 2: “guarantee MCSt for single TB and best effort for multiple TBs”</w:t>
                  </w:r>
                </w:p>
                <w:p w14:paraId="0C240E0B" w14:textId="4163F57B"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1: Higher layer triggers L1 resource selection for one TB with one set of parameters (</w:t>
                  </w:r>
                  <m:oMath>
                    <m:r>
                      <w:rPr>
                        <w:rFonts w:ascii="Cambria Math" w:hAnsi="Cambria Math" w:cs="Calibri"/>
                        <w:sz w:val="18"/>
                        <w:szCs w:val="18"/>
                      </w:rPr>
                      <m:t>pri</m:t>
                    </m:r>
                    <m:sSub>
                      <m:sSubPr>
                        <m:ctrlPr>
                          <w:rPr>
                            <w:rFonts w:ascii="Cambria Math" w:hAnsi="Cambria Math" w:cs="Calibri"/>
                            <w:i/>
                            <w:iCs/>
                            <w:color w:val="000000"/>
                            <w:sz w:val="18"/>
                            <w:szCs w:val="18"/>
                          </w:rPr>
                        </m:ctrlPr>
                      </m:sSubPr>
                      <m:e>
                        <m:r>
                          <w:rPr>
                            <w:rFonts w:ascii="Cambria Math" w:hAnsi="Cambria Math" w:cs="Calibri"/>
                            <w:sz w:val="18"/>
                            <w:szCs w:val="18"/>
                          </w:rPr>
                          <m:t>o</m:t>
                        </m:r>
                      </m:e>
                      <m:sub>
                        <m:r>
                          <w:rPr>
                            <w:rFonts w:ascii="Cambria Math" w:hAnsi="Cambria Math" w:cs="Calibri"/>
                            <w:sz w:val="18"/>
                            <w:szCs w:val="18"/>
                          </w:rPr>
                          <m:t>TX</m:t>
                        </m:r>
                      </m:sub>
                    </m:sSub>
                  </m:oMath>
                  <w:r w:rsidRPr="00C7554B">
                    <w:rPr>
                      <w:rFonts w:ascii="Calibri" w:hAnsi="Calibri" w:cs="Calibri"/>
                      <w:sz w:val="18"/>
                      <w:szCs w:val="18"/>
                    </w:rPr>
                    <w:t xml:space="preserve">, remaining PDB, </w:t>
                  </w:r>
                  <m:oMath>
                    <m:sSub>
                      <m:sSubPr>
                        <m:ctrlPr>
                          <w:rPr>
                            <w:rFonts w:ascii="Cambria Math" w:hAnsi="Cambria Math" w:cs="Calibri"/>
                            <w:i/>
                            <w:iCs/>
                            <w:color w:val="000000"/>
                            <w:sz w:val="18"/>
                            <w:szCs w:val="18"/>
                          </w:rPr>
                        </m:ctrlPr>
                      </m:sSubPr>
                      <m:e>
                        <m:r>
                          <w:rPr>
                            <w:rFonts w:ascii="Cambria Math" w:hAnsi="Cambria Math" w:cs="Calibri"/>
                            <w:sz w:val="18"/>
                            <w:szCs w:val="18"/>
                          </w:rPr>
                          <m:t>L</m:t>
                        </m:r>
                      </m:e>
                      <m:sub>
                        <m:r>
                          <m:rPr>
                            <m:nor/>
                          </m:rPr>
                          <w:rPr>
                            <w:rFonts w:ascii="Calibri" w:hAnsi="Calibri" w:cs="Calibri"/>
                            <w:sz w:val="18"/>
                            <w:szCs w:val="18"/>
                          </w:rPr>
                          <m:t>subCH</m:t>
                        </m:r>
                      </m:sub>
                    </m:sSub>
                  </m:oMath>
                  <w:r w:rsidRPr="00C7554B">
                    <w:rPr>
                      <w:rFonts w:ascii="Calibri" w:hAnsi="Calibri" w:cs="Calibri"/>
                      <w:sz w:val="18"/>
                      <w:szCs w:val="18"/>
                    </w:rPr>
                    <w:t xml:space="preserve"> and </w:t>
                  </w:r>
                  <m:oMath>
                    <m:sSub>
                      <m:sSubPr>
                        <m:ctrlPr>
                          <w:rPr>
                            <w:rFonts w:ascii="Cambria Math" w:hAnsi="Cambria Math" w:cs="Calibri"/>
                            <w:i/>
                            <w:iCs/>
                            <w:color w:val="000000"/>
                            <w:sz w:val="18"/>
                            <w:szCs w:val="18"/>
                          </w:rPr>
                        </m:ctrlPr>
                      </m:sSubPr>
                      <m:e>
                        <m:r>
                          <w:rPr>
                            <w:rFonts w:ascii="Cambria Math" w:hAnsi="Cambria Math" w:cs="Calibri"/>
                            <w:sz w:val="18"/>
                            <w:szCs w:val="18"/>
                          </w:rPr>
                          <m:t>P</m:t>
                        </m:r>
                      </m:e>
                      <m:sub>
                        <m:r>
                          <m:rPr>
                            <m:nor/>
                          </m:rPr>
                          <w:rPr>
                            <w:rFonts w:ascii="Calibri" w:hAnsi="Calibri" w:cs="Calibri"/>
                            <w:sz w:val="18"/>
                            <w:szCs w:val="18"/>
                          </w:rPr>
                          <m:t>rsvp_TX</m:t>
                        </m:r>
                      </m:sub>
                    </m:sSub>
                  </m:oMath>
                  <w:r w:rsidRPr="00C7554B">
                    <w:rPr>
                      <w:rFonts w:ascii="Calibri" w:hAnsi="Calibri" w:cs="Calibri"/>
                      <w:color w:val="000000"/>
                      <w:sz w:val="18"/>
                      <w:szCs w:val="18"/>
                    </w:rPr>
                    <w:t>) + “number of slots for MCSt” which could be derived based on CAPC of the logical channel/TB or other means.</w:t>
                  </w:r>
                </w:p>
                <w:p w14:paraId="5E3B6145"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2: L1 report a set of candidate </w:t>
                  </w:r>
                  <w:r w:rsidRPr="00C7554B">
                    <w:rPr>
                      <w:rFonts w:ascii="Calibri" w:hAnsi="Calibri" w:cs="Calibri"/>
                      <w:color w:val="000000"/>
                      <w:sz w:val="18"/>
                      <w:szCs w:val="18"/>
                      <w:u w:val="single"/>
                    </w:rPr>
                    <w:t>multi-slot</w:t>
                  </w:r>
                  <w:r w:rsidRPr="00C7554B">
                    <w:rPr>
                      <w:rFonts w:ascii="Calibri" w:hAnsi="Calibri" w:cs="Calibri"/>
                      <w:color w:val="000000"/>
                      <w:sz w:val="18"/>
                      <w:szCs w:val="18"/>
                    </w:rPr>
                    <w:t xml:space="preserve"> resource (</w:t>
                  </w:r>
                  <w:r w:rsidRPr="00C7554B">
                    <w:rPr>
                      <w:rFonts w:ascii="Calibri" w:hAnsi="Calibri" w:cs="Calibri"/>
                      <w:i/>
                      <w:iCs/>
                      <w:color w:val="000000"/>
                      <w:sz w:val="18"/>
                      <w:szCs w:val="18"/>
                    </w:rPr>
                    <w:t>S</w:t>
                  </w:r>
                  <w:r w:rsidRPr="00C7554B">
                    <w:rPr>
                      <w:rFonts w:ascii="Calibri" w:hAnsi="Calibri" w:cs="Calibri"/>
                      <w:i/>
                      <w:iCs/>
                      <w:color w:val="000000"/>
                      <w:sz w:val="18"/>
                      <w:szCs w:val="18"/>
                      <w:vertAlign w:val="subscript"/>
                    </w:rPr>
                    <w:t>A</w:t>
                  </w:r>
                  <w:r w:rsidRPr="00C7554B">
                    <w:rPr>
                      <w:rFonts w:ascii="Calibri" w:hAnsi="Calibri" w:cs="Calibri"/>
                      <w:color w:val="000000"/>
                      <w:sz w:val="18"/>
                      <w:szCs w:val="18"/>
                    </w:rPr>
                    <w:t>) according to most of the existing L1 resource allocation procedure (FFS: RSRP calculation / threshold may need to change)</w:t>
                  </w:r>
                </w:p>
                <w:p w14:paraId="270F8F23"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3: Higher layer selects a candidate multi-slot resource either randomly (R16/17 behavior) or according to a consecutive-slots criterion (new behavior).</w:t>
                  </w:r>
                </w:p>
                <w:p w14:paraId="1AF305A3"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4: Repeat Step 1-3 for different TB if required. </w:t>
                  </w:r>
                </w:p>
                <w:p w14:paraId="782C0279" w14:textId="77777777" w:rsidR="00BE72CC" w:rsidRPr="00C7554B" w:rsidRDefault="00BE72CC" w:rsidP="00BE72CC">
                  <w:pPr>
                    <w:rPr>
                      <w:rFonts w:ascii="Calibri" w:hAnsi="Calibri" w:cs="Calibri"/>
                      <w:sz w:val="18"/>
                      <w:szCs w:val="18"/>
                    </w:rPr>
                  </w:pPr>
                </w:p>
                <w:p w14:paraId="4B67C801" w14:textId="77777777" w:rsidR="00BE72CC" w:rsidRPr="00C7554B" w:rsidRDefault="00BE72CC" w:rsidP="00BE72CC">
                  <w:pPr>
                    <w:autoSpaceDE w:val="0"/>
                    <w:autoSpaceDN w:val="0"/>
                    <w:spacing w:line="252" w:lineRule="auto"/>
                    <w:rPr>
                      <w:rFonts w:ascii="Calibri" w:hAnsi="Calibri" w:cs="Calibri"/>
                      <w:color w:val="000000"/>
                      <w:sz w:val="18"/>
                      <w:szCs w:val="18"/>
                    </w:rPr>
                  </w:pPr>
                  <w:r w:rsidRPr="00C7554B">
                    <w:rPr>
                      <w:rFonts w:ascii="Calibri" w:hAnsi="Calibri" w:cs="Calibri"/>
                      <w:color w:val="000000"/>
                      <w:sz w:val="18"/>
                      <w:szCs w:val="18"/>
                    </w:rPr>
                    <w:t>Approach 3: “guarantee MCSt for multiple TBs”</w:t>
                  </w:r>
                </w:p>
                <w:p w14:paraId="6770A581" w14:textId="06D18905"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 xml:space="preserve">Step 1: Higher layer triggers L1 resource (re-)selection one time for </w:t>
                  </w:r>
                  <w:r w:rsidRPr="00C7554B">
                    <w:rPr>
                      <w:rFonts w:ascii="Calibri" w:hAnsi="Calibri" w:cs="Calibri"/>
                      <w:color w:val="00B050"/>
                      <w:sz w:val="18"/>
                      <w:szCs w:val="18"/>
                    </w:rPr>
                    <w:t xml:space="preserve">one or </w:t>
                  </w:r>
                  <w:r w:rsidRPr="00C7554B">
                    <w:rPr>
                      <w:rFonts w:ascii="Calibri" w:hAnsi="Calibri" w:cs="Calibri"/>
                      <w:color w:val="000000"/>
                      <w:sz w:val="18"/>
                      <w:szCs w:val="18"/>
                    </w:rPr>
                    <w:t>multiple TBs with one set of parameters (</w:t>
                  </w:r>
                  <m:oMath>
                    <m:r>
                      <w:rPr>
                        <w:rFonts w:ascii="Cambria Math" w:hAnsi="Cambria Math" w:cs="Calibri"/>
                        <w:sz w:val="18"/>
                        <w:szCs w:val="18"/>
                      </w:rPr>
                      <m:t>pri</m:t>
                    </m:r>
                    <m:sSub>
                      <m:sSubPr>
                        <m:ctrlPr>
                          <w:rPr>
                            <w:rFonts w:ascii="Cambria Math" w:hAnsi="Cambria Math" w:cs="Calibri"/>
                            <w:i/>
                            <w:iCs/>
                            <w:color w:val="000000"/>
                            <w:sz w:val="18"/>
                            <w:szCs w:val="18"/>
                          </w:rPr>
                        </m:ctrlPr>
                      </m:sSubPr>
                      <m:e>
                        <m:r>
                          <w:rPr>
                            <w:rFonts w:ascii="Cambria Math" w:hAnsi="Cambria Math" w:cs="Calibri"/>
                            <w:sz w:val="18"/>
                            <w:szCs w:val="18"/>
                          </w:rPr>
                          <m:t>o</m:t>
                        </m:r>
                      </m:e>
                      <m:sub>
                        <m:r>
                          <w:rPr>
                            <w:rFonts w:ascii="Cambria Math" w:hAnsi="Cambria Math" w:cs="Calibri"/>
                            <w:sz w:val="18"/>
                            <w:szCs w:val="18"/>
                          </w:rPr>
                          <m:t>TX</m:t>
                        </m:r>
                      </m:sub>
                    </m:sSub>
                  </m:oMath>
                  <w:r w:rsidRPr="00C7554B">
                    <w:rPr>
                      <w:rFonts w:ascii="Calibri" w:hAnsi="Calibri" w:cs="Calibri"/>
                      <w:sz w:val="18"/>
                      <w:szCs w:val="18"/>
                    </w:rPr>
                    <w:t xml:space="preserve">, remaining PDB, </w:t>
                  </w:r>
                  <m:oMath>
                    <m:sSub>
                      <m:sSubPr>
                        <m:ctrlPr>
                          <w:rPr>
                            <w:rFonts w:ascii="Cambria Math" w:hAnsi="Cambria Math" w:cs="Calibri"/>
                            <w:i/>
                            <w:iCs/>
                            <w:color w:val="000000"/>
                            <w:sz w:val="18"/>
                            <w:szCs w:val="18"/>
                          </w:rPr>
                        </m:ctrlPr>
                      </m:sSubPr>
                      <m:e>
                        <m:r>
                          <w:rPr>
                            <w:rFonts w:ascii="Cambria Math" w:hAnsi="Cambria Math" w:cs="Calibri"/>
                            <w:sz w:val="18"/>
                            <w:szCs w:val="18"/>
                          </w:rPr>
                          <m:t>L</m:t>
                        </m:r>
                      </m:e>
                      <m:sub>
                        <m:r>
                          <m:rPr>
                            <m:nor/>
                          </m:rPr>
                          <w:rPr>
                            <w:rFonts w:ascii="Calibri" w:hAnsi="Calibri" w:cs="Calibri"/>
                            <w:sz w:val="18"/>
                            <w:szCs w:val="18"/>
                          </w:rPr>
                          <m:t>subCH</m:t>
                        </m:r>
                      </m:sub>
                    </m:sSub>
                  </m:oMath>
                  <w:r w:rsidRPr="00C7554B">
                    <w:rPr>
                      <w:rFonts w:ascii="Calibri" w:hAnsi="Calibri" w:cs="Calibri"/>
                      <w:sz w:val="18"/>
                      <w:szCs w:val="18"/>
                    </w:rPr>
                    <w:t xml:space="preserve"> and </w:t>
                  </w:r>
                  <m:oMath>
                    <m:sSub>
                      <m:sSubPr>
                        <m:ctrlPr>
                          <w:rPr>
                            <w:rFonts w:ascii="Cambria Math" w:hAnsi="Cambria Math" w:cs="Calibri"/>
                            <w:i/>
                            <w:iCs/>
                            <w:color w:val="000000"/>
                            <w:sz w:val="18"/>
                            <w:szCs w:val="18"/>
                          </w:rPr>
                        </m:ctrlPr>
                      </m:sSubPr>
                      <m:e>
                        <m:r>
                          <w:rPr>
                            <w:rFonts w:ascii="Cambria Math" w:hAnsi="Cambria Math" w:cs="Calibri"/>
                            <w:sz w:val="18"/>
                            <w:szCs w:val="18"/>
                          </w:rPr>
                          <m:t>P</m:t>
                        </m:r>
                      </m:e>
                      <m:sub>
                        <m:r>
                          <m:rPr>
                            <m:nor/>
                          </m:rPr>
                          <w:rPr>
                            <w:rFonts w:ascii="Calibri" w:hAnsi="Calibri" w:cs="Calibri"/>
                            <w:sz w:val="18"/>
                            <w:szCs w:val="18"/>
                          </w:rPr>
                          <m:t>rsvp_TX</m:t>
                        </m:r>
                      </m:sub>
                    </m:sSub>
                  </m:oMath>
                  <w:r w:rsidRPr="00C7554B">
                    <w:rPr>
                      <w:rFonts w:ascii="Calibri" w:hAnsi="Calibri" w:cs="Calibri"/>
                      <w:color w:val="000000"/>
                      <w:sz w:val="18"/>
                      <w:szCs w:val="18"/>
                    </w:rPr>
                    <w:t>) + “number of slots for MCSt” which could be derived based on CAPC of the multiple TBs.</w:t>
                  </w:r>
                </w:p>
                <w:p w14:paraId="678A2937"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0000"/>
                      <w:sz w:val="18"/>
                      <w:szCs w:val="18"/>
                    </w:rPr>
                  </w:pPr>
                  <w:r w:rsidRPr="00C7554B">
                    <w:rPr>
                      <w:rFonts w:ascii="Calibri" w:hAnsi="Calibri" w:cs="Calibri"/>
                      <w:color w:val="000000"/>
                      <w:sz w:val="18"/>
                      <w:szCs w:val="18"/>
                    </w:rPr>
                    <w:t>Step 2: L1 report a set of candidate multi-slot resource (</w:t>
                  </w:r>
                  <w:r w:rsidRPr="00C7554B">
                    <w:rPr>
                      <w:rFonts w:ascii="Calibri" w:hAnsi="Calibri" w:cs="Calibri"/>
                      <w:i/>
                      <w:iCs/>
                      <w:color w:val="000000"/>
                      <w:sz w:val="18"/>
                      <w:szCs w:val="18"/>
                    </w:rPr>
                    <w:t>S</w:t>
                  </w:r>
                  <w:r w:rsidRPr="00C7554B">
                    <w:rPr>
                      <w:rFonts w:ascii="Calibri" w:hAnsi="Calibri" w:cs="Calibri"/>
                      <w:i/>
                      <w:iCs/>
                      <w:color w:val="000000"/>
                      <w:sz w:val="18"/>
                      <w:szCs w:val="18"/>
                      <w:vertAlign w:val="subscript"/>
                    </w:rPr>
                    <w:t>A</w:t>
                  </w:r>
                  <w:r w:rsidRPr="00C7554B">
                    <w:rPr>
                      <w:rFonts w:ascii="Calibri" w:hAnsi="Calibri" w:cs="Calibri"/>
                      <w:color w:val="000000"/>
                      <w:sz w:val="18"/>
                      <w:szCs w:val="18"/>
                    </w:rPr>
                    <w:t>) according to most of the existing L1 resource allocation procedure (FFS: RSRP calculation / threshold may need to change)</w:t>
                  </w:r>
                </w:p>
                <w:p w14:paraId="3A5C1DA4" w14:textId="77777777" w:rsidR="00BE72CC" w:rsidRPr="00C7554B" w:rsidRDefault="00BE72CC" w:rsidP="00BE72CC">
                  <w:pPr>
                    <w:pStyle w:val="af6"/>
                    <w:widowControl/>
                    <w:numPr>
                      <w:ilvl w:val="0"/>
                      <w:numId w:val="33"/>
                    </w:numPr>
                    <w:autoSpaceDE w:val="0"/>
                    <w:autoSpaceDN w:val="0"/>
                    <w:spacing w:line="252" w:lineRule="auto"/>
                    <w:contextualSpacing w:val="0"/>
                    <w:rPr>
                      <w:rFonts w:ascii="Calibri" w:hAnsi="Calibri" w:cs="Calibri"/>
                      <w:color w:val="00B050"/>
                      <w:sz w:val="18"/>
                      <w:szCs w:val="18"/>
                    </w:rPr>
                  </w:pPr>
                  <w:r w:rsidRPr="00C7554B">
                    <w:rPr>
                      <w:rFonts w:ascii="Calibri" w:hAnsi="Calibri" w:cs="Calibri"/>
                      <w:color w:val="00B050"/>
                      <w:sz w:val="18"/>
                      <w:szCs w:val="18"/>
                    </w:rPr>
                    <w:t xml:space="preserve">Step 3: Higher layer selects transmission resource for the one or multiple TB(s) </w:t>
                  </w:r>
                  <w:r w:rsidRPr="00C7554B">
                    <w:rPr>
                      <w:rFonts w:ascii="Calibri" w:hAnsi="Calibri" w:cs="Calibri"/>
                      <w:color w:val="7030A0"/>
                      <w:sz w:val="18"/>
                      <w:szCs w:val="18"/>
                    </w:rPr>
                    <w:t xml:space="preserve">from </w:t>
                  </w:r>
                  <w:r w:rsidRPr="00C7554B">
                    <w:rPr>
                      <w:rFonts w:ascii="Calibri" w:hAnsi="Calibri" w:cs="Calibri"/>
                      <w:color w:val="00B050"/>
                      <w:sz w:val="18"/>
                      <w:szCs w:val="18"/>
                    </w:rPr>
                    <w:t xml:space="preserve">the reported </w:t>
                  </w:r>
                  <w:r w:rsidRPr="00C7554B">
                    <w:rPr>
                      <w:rFonts w:ascii="Calibri" w:hAnsi="Calibri" w:cs="Calibri"/>
                      <w:color w:val="7030A0"/>
                      <w:sz w:val="18"/>
                      <w:szCs w:val="18"/>
                    </w:rPr>
                    <w:t xml:space="preserve">set of </w:t>
                  </w:r>
                  <w:r w:rsidRPr="00C7554B">
                    <w:rPr>
                      <w:rFonts w:ascii="Calibri" w:hAnsi="Calibri" w:cs="Calibri"/>
                      <w:color w:val="00B050"/>
                      <w:sz w:val="18"/>
                      <w:szCs w:val="18"/>
                    </w:rPr>
                    <w:t>candidate multi-slot resource (</w:t>
                  </w:r>
                  <w:r w:rsidRPr="00C7554B">
                    <w:rPr>
                      <w:rFonts w:ascii="Calibri" w:hAnsi="Calibri" w:cs="Calibri"/>
                      <w:i/>
                      <w:iCs/>
                      <w:color w:val="7030A0"/>
                      <w:sz w:val="18"/>
                      <w:szCs w:val="18"/>
                    </w:rPr>
                    <w:t>S</w:t>
                  </w:r>
                  <w:r w:rsidRPr="00C7554B">
                    <w:rPr>
                      <w:rFonts w:ascii="Calibri" w:hAnsi="Calibri" w:cs="Calibri"/>
                      <w:i/>
                      <w:iCs/>
                      <w:color w:val="7030A0"/>
                      <w:sz w:val="18"/>
                      <w:szCs w:val="18"/>
                      <w:vertAlign w:val="subscript"/>
                    </w:rPr>
                    <w:t>A</w:t>
                  </w:r>
                  <w:r w:rsidRPr="00C7554B">
                    <w:rPr>
                      <w:rFonts w:ascii="Calibri" w:hAnsi="Calibri" w:cs="Calibri"/>
                      <w:color w:val="00B050"/>
                      <w:sz w:val="18"/>
                      <w:szCs w:val="18"/>
                    </w:rPr>
                    <w:t>).</w:t>
                  </w:r>
                </w:p>
                <w:p w14:paraId="7AE9DD50" w14:textId="77777777" w:rsidR="00BE72CC" w:rsidRPr="00C7554B" w:rsidRDefault="00BE72CC" w:rsidP="00BE72CC">
                  <w:pPr>
                    <w:rPr>
                      <w:rFonts w:ascii="Calibri" w:hAnsi="Calibri" w:cs="Calibri"/>
                      <w:b/>
                      <w:bCs/>
                      <w:sz w:val="18"/>
                      <w:szCs w:val="18"/>
                    </w:rPr>
                  </w:pPr>
                </w:p>
                <w:p w14:paraId="78DC43DD" w14:textId="77777777" w:rsidR="00BE72CC" w:rsidRPr="00C7554B" w:rsidRDefault="00BE72CC" w:rsidP="00BE72CC">
                  <w:pPr>
                    <w:rPr>
                      <w:rFonts w:ascii="Calibri" w:hAnsi="Calibri" w:cs="Calibri"/>
                      <w:sz w:val="18"/>
                      <w:szCs w:val="18"/>
                    </w:rPr>
                  </w:pPr>
                  <w:r w:rsidRPr="00C7554B">
                    <w:rPr>
                      <w:rFonts w:ascii="Calibri" w:hAnsi="Calibri" w:cs="Calibri"/>
                      <w:b/>
                      <w:bCs/>
                      <w:sz w:val="18"/>
                      <w:szCs w:val="18"/>
                    </w:rPr>
                    <w:t>Question 1 (for Approach 1/ Approach 2):</w:t>
                  </w:r>
                  <w:r w:rsidRPr="00C7554B">
                    <w:rPr>
                      <w:rFonts w:ascii="Calibri" w:hAnsi="Calibri" w:cs="Calibri"/>
                      <w:sz w:val="18"/>
                      <w:szCs w:val="18"/>
                    </w:rPr>
                    <w:t xml:space="preserve"> feasibility of selecting the resource for a single TB in MAC layer (single-slot under Approach 1, multi-slot under Approach 2) with the principle of “concatenating” across separate resource selection triggers (across TBs)</w:t>
                  </w:r>
                </w:p>
                <w:p w14:paraId="35247497" w14:textId="77777777" w:rsidR="00BE72CC" w:rsidRPr="00C7554B" w:rsidRDefault="00BE72CC" w:rsidP="00BE72CC">
                  <w:pPr>
                    <w:rPr>
                      <w:rFonts w:ascii="Calibri" w:hAnsi="Calibri" w:cs="Calibri"/>
                      <w:sz w:val="18"/>
                      <w:szCs w:val="18"/>
                    </w:rPr>
                  </w:pPr>
                </w:p>
                <w:p w14:paraId="52998FB5" w14:textId="77777777" w:rsidR="00BE72CC" w:rsidRPr="00C7554B" w:rsidRDefault="00BE72CC" w:rsidP="00BE72CC">
                  <w:pPr>
                    <w:rPr>
                      <w:rFonts w:ascii="Calibri" w:hAnsi="Calibri" w:cs="Calibri"/>
                      <w:sz w:val="18"/>
                      <w:szCs w:val="18"/>
                    </w:rPr>
                  </w:pPr>
                  <w:r w:rsidRPr="00C7554B">
                    <w:rPr>
                      <w:rFonts w:ascii="Calibri" w:hAnsi="Calibri" w:cs="Calibri"/>
                      <w:b/>
                      <w:bCs/>
                      <w:sz w:val="18"/>
                      <w:szCs w:val="18"/>
                    </w:rPr>
                    <w:t xml:space="preserve">Question 2 (for Approach 3): </w:t>
                  </w:r>
                  <w:r w:rsidRPr="00C7554B">
                    <w:rPr>
                      <w:rFonts w:ascii="Calibri" w:hAnsi="Calibri" w:cs="Calibri"/>
                      <w:sz w:val="18"/>
                      <w:szCs w:val="18"/>
                    </w:rPr>
                    <w:t>feasibility of triggering the resource selection procedures for multiple SL processes at the same time</w:t>
                  </w:r>
                </w:p>
                <w:p w14:paraId="682AFE33" w14:textId="77777777" w:rsidR="00BE72CC" w:rsidRPr="00C7554B" w:rsidRDefault="00BE72CC" w:rsidP="00BE72CC">
                  <w:pPr>
                    <w:rPr>
                      <w:rFonts w:ascii="Calibri" w:hAnsi="Calibri" w:cs="Calibri"/>
                      <w:sz w:val="18"/>
                      <w:szCs w:val="18"/>
                    </w:rPr>
                  </w:pPr>
                </w:p>
                <w:p w14:paraId="5466D680" w14:textId="77777777" w:rsidR="00BE72CC" w:rsidRPr="00C7554B" w:rsidRDefault="00BE72CC" w:rsidP="00BE72CC">
                  <w:pPr>
                    <w:autoSpaceDE w:val="0"/>
                    <w:autoSpaceDN w:val="0"/>
                    <w:rPr>
                      <w:rFonts w:ascii="Calibri" w:hAnsi="Calibri" w:cs="Calibri"/>
                      <w:color w:val="FF0000"/>
                      <w:sz w:val="18"/>
                      <w:szCs w:val="18"/>
                    </w:rPr>
                  </w:pPr>
                  <w:r w:rsidRPr="00C7554B">
                    <w:rPr>
                      <w:rFonts w:ascii="Calibri" w:hAnsi="Calibri" w:cs="Calibri"/>
                      <w:b/>
                      <w:bCs/>
                      <w:sz w:val="18"/>
                      <w:szCs w:val="18"/>
                    </w:rPr>
                    <w:t>Question 3 (Approach 2/ Approach 3):</w:t>
                  </w:r>
                  <w:r w:rsidRPr="00C7554B">
                    <w:rPr>
                      <w:rFonts w:ascii="Calibri" w:hAnsi="Calibri" w:cs="Calibri"/>
                      <w:sz w:val="18"/>
                      <w:szCs w:val="18"/>
                    </w:rPr>
                    <w:t xml:space="preserve"> feasibility of providing a new parameter “number of slots for MCSt” to L1 when triggering resource (re-)selection for MCSt</w:t>
                  </w:r>
                </w:p>
              </w:tc>
            </w:tr>
          </w:tbl>
          <w:p w14:paraId="127215E6" w14:textId="5B6CA32A" w:rsidR="00BE72CC" w:rsidRPr="00BE72CC" w:rsidRDefault="00BE72CC" w:rsidP="0044149F">
            <w:pPr>
              <w:spacing w:beforeLines="50" w:before="120" w:afterLines="50" w:after="120"/>
              <w:rPr>
                <w:rFonts w:cstheme="minorHAnsi"/>
                <w:b/>
                <w:szCs w:val="21"/>
              </w:rPr>
            </w:pPr>
          </w:p>
        </w:tc>
      </w:tr>
    </w:tbl>
    <w:p w14:paraId="5FC2DD88" w14:textId="51B989DD" w:rsidR="0044149F" w:rsidRDefault="0044149F" w:rsidP="0044149F">
      <w:pPr>
        <w:spacing w:beforeLines="50" w:before="120" w:afterLines="50" w:after="120"/>
        <w:rPr>
          <w:rFonts w:cstheme="minorHAnsi"/>
          <w:b/>
          <w:szCs w:val="21"/>
        </w:rPr>
      </w:pPr>
    </w:p>
    <w:p w14:paraId="49C24A5F" w14:textId="5BD023CA" w:rsidR="00CA0E37" w:rsidRDefault="00CA0E37" w:rsidP="00CA0E37">
      <w:pPr>
        <w:spacing w:beforeLines="50" w:before="120" w:afterLines="50" w:after="120"/>
        <w:rPr>
          <w:lang w:val="en-GB"/>
        </w:rPr>
      </w:pPr>
      <w:r w:rsidRPr="00F82B44">
        <w:rPr>
          <w:rFonts w:hint="eastAsia"/>
          <w:lang w:val="en-GB"/>
        </w:rPr>
        <w:t>R</w:t>
      </w:r>
      <w:r w:rsidRPr="00F82B44">
        <w:rPr>
          <w:lang w:val="en-GB"/>
        </w:rPr>
        <w:t xml:space="preserve">egarding </w:t>
      </w:r>
      <w:r w:rsidR="00F82B44">
        <w:rPr>
          <w:lang w:val="en-GB"/>
        </w:rPr>
        <w:t xml:space="preserve">the impact of </w:t>
      </w:r>
      <w:r>
        <w:rPr>
          <w:lang w:val="en-GB"/>
        </w:rPr>
        <w:t>two candidate starting symbols of PSCCH&amp;PSSCH</w:t>
      </w:r>
      <w:r w:rsidR="00F82B44">
        <w:rPr>
          <w:lang w:val="en-GB"/>
        </w:rPr>
        <w:t xml:space="preserve">, we think it is straight forward that there will be no impact on the delay requirements of SL-RSRP. For accuracy requirements, the legacy accuracy </w:t>
      </w:r>
      <w:r w:rsidR="00F82B44">
        <w:rPr>
          <w:lang w:val="en-GB"/>
        </w:rPr>
        <w:lastRenderedPageBreak/>
        <w:t xml:space="preserve">requirements are defined assuming 2 DM-RS symbols. Till now, RAN1 has no agreement to reduce the number of DM-RS symbols to one. So there will be no impact on the accuracy requirements </w:t>
      </w:r>
      <w:r w:rsidR="00332200">
        <w:rPr>
          <w:lang w:val="en-GB"/>
        </w:rPr>
        <w:t>of SL-RSRP.</w:t>
      </w:r>
    </w:p>
    <w:p w14:paraId="55EACCDC" w14:textId="452612A4" w:rsidR="0044149F" w:rsidRDefault="00332200" w:rsidP="0044149F">
      <w:pPr>
        <w:spacing w:beforeLines="50" w:before="120" w:afterLines="50" w:after="120"/>
        <w:rPr>
          <w:rFonts w:cstheme="minorHAnsi"/>
          <w:b/>
          <w:szCs w:val="21"/>
          <w:lang w:eastAsia="x-none"/>
        </w:rPr>
      </w:pPr>
      <w:bookmarkStart w:id="5" w:name="_Hlk134871113"/>
      <w:r w:rsidRPr="0086500A">
        <w:rPr>
          <w:rFonts w:cstheme="minorHAnsi" w:hint="eastAsia"/>
          <w:b/>
          <w:szCs w:val="21"/>
        </w:rPr>
        <w:t>P</w:t>
      </w:r>
      <w:r w:rsidRPr="0086500A">
        <w:rPr>
          <w:rFonts w:cstheme="minorHAnsi"/>
          <w:b/>
          <w:szCs w:val="21"/>
        </w:rPr>
        <w:t xml:space="preserve">roposal </w:t>
      </w:r>
      <w:r w:rsidR="006C3DDC">
        <w:rPr>
          <w:rFonts w:cstheme="minorHAnsi"/>
          <w:b/>
          <w:szCs w:val="21"/>
        </w:rPr>
        <w:t>7</w:t>
      </w:r>
      <w:r>
        <w:rPr>
          <w:rFonts w:cstheme="minorHAnsi"/>
          <w:b/>
          <w:szCs w:val="21"/>
        </w:rPr>
        <w:t xml:space="preserve">: </w:t>
      </w:r>
      <w:r w:rsidR="006C3DDC">
        <w:rPr>
          <w:rFonts w:cstheme="minorHAnsi"/>
          <w:b/>
          <w:szCs w:val="21"/>
        </w:rPr>
        <w:t>Legacy</w:t>
      </w:r>
      <w:r>
        <w:rPr>
          <w:rFonts w:cstheme="minorHAnsi"/>
          <w:b/>
          <w:szCs w:val="21"/>
        </w:rPr>
        <w:t xml:space="preserve"> SL-RSRP</w:t>
      </w:r>
      <w:r w:rsidR="006C3DDC">
        <w:rPr>
          <w:rFonts w:cstheme="minorHAnsi"/>
          <w:b/>
          <w:szCs w:val="21"/>
        </w:rPr>
        <w:t xml:space="preserve"> measurement requirements also apply to SL-U</w:t>
      </w:r>
      <w:r>
        <w:rPr>
          <w:rFonts w:cstheme="minorHAnsi"/>
          <w:b/>
          <w:szCs w:val="21"/>
        </w:rPr>
        <w:t>.</w:t>
      </w:r>
    </w:p>
    <w:bookmarkEnd w:id="5"/>
    <w:p w14:paraId="7BA31FBE" w14:textId="63BA0D39" w:rsidR="00E746D8" w:rsidRDefault="00E746D8" w:rsidP="00E746D8">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2.5 </w:t>
      </w:r>
      <w:r w:rsidR="009E2C11" w:rsidRPr="009E2C11">
        <w:rPr>
          <w:rFonts w:asciiTheme="minorHAnsi" w:hAnsiTheme="minorHAnsi" w:cstheme="minorHAnsi"/>
          <w:sz w:val="28"/>
          <w:szCs w:val="18"/>
          <w:lang w:eastAsia="zh-CN"/>
        </w:rPr>
        <w:t>Congestion control measurement</w:t>
      </w:r>
    </w:p>
    <w:p w14:paraId="63CAF197" w14:textId="48988BCF" w:rsidR="00E746D8" w:rsidRPr="00102D52" w:rsidRDefault="00102D52" w:rsidP="00102D52">
      <w:pPr>
        <w:rPr>
          <w:lang w:val="en-GB"/>
        </w:rPr>
      </w:pPr>
      <w:r>
        <w:rPr>
          <w:rFonts w:hint="eastAsia"/>
          <w:lang w:val="en-GB"/>
        </w:rPr>
        <w:t>I</w:t>
      </w:r>
      <w:r>
        <w:rPr>
          <w:lang w:val="en-GB"/>
        </w:rPr>
        <w:t>n last meeting, RAN4 had some discussion on whether MCSt (</w:t>
      </w:r>
      <w:r w:rsidRPr="00516424">
        <w:rPr>
          <w:lang w:val="en-GB"/>
        </w:rPr>
        <w:t>Multi-consecutive slot transmission</w:t>
      </w:r>
      <w:r>
        <w:rPr>
          <w:lang w:val="en-GB"/>
        </w:rPr>
        <w:t>) and two candidate starting symbols of PSCCH&amp;PSSCH would have impact on SL-RSSI requirements. In the next, we would like to share our views.</w:t>
      </w:r>
    </w:p>
    <w:tbl>
      <w:tblPr>
        <w:tblStyle w:val="af8"/>
        <w:tblW w:w="0" w:type="auto"/>
        <w:tblLook w:val="04A0" w:firstRow="1" w:lastRow="0" w:firstColumn="1" w:lastColumn="0" w:noHBand="0" w:noVBand="1"/>
      </w:tblPr>
      <w:tblGrid>
        <w:gridCol w:w="9629"/>
      </w:tblGrid>
      <w:tr w:rsidR="00102D52" w14:paraId="58779AD9" w14:textId="77777777" w:rsidTr="00102D52">
        <w:tc>
          <w:tcPr>
            <w:tcW w:w="9629" w:type="dxa"/>
          </w:tcPr>
          <w:p w14:paraId="7DEB8EB4" w14:textId="77777777" w:rsidR="006C3DDC" w:rsidRPr="006C3DDC" w:rsidRDefault="006C3DDC" w:rsidP="006C3DDC">
            <w:pPr>
              <w:ind w:leftChars="213" w:left="448" w:hanging="1"/>
              <w:rPr>
                <w:b/>
                <w:sz w:val="20"/>
                <w:szCs w:val="18"/>
                <w:u w:val="single"/>
                <w:lang w:eastAsia="ko-KR"/>
              </w:rPr>
            </w:pPr>
            <w:r w:rsidRPr="006C3DDC">
              <w:rPr>
                <w:rFonts w:hint="eastAsia"/>
                <w:b/>
                <w:sz w:val="20"/>
                <w:szCs w:val="18"/>
                <w:u w:val="single"/>
                <w:lang w:eastAsia="ko-KR"/>
              </w:rPr>
              <w:t xml:space="preserve">Issue </w:t>
            </w:r>
            <w:r w:rsidRPr="006C3DDC">
              <w:rPr>
                <w:b/>
                <w:sz w:val="20"/>
                <w:szCs w:val="18"/>
                <w:u w:val="single"/>
                <w:lang w:eastAsia="ko-KR"/>
              </w:rPr>
              <w:t>6</w:t>
            </w:r>
            <w:r w:rsidRPr="006C3DDC">
              <w:rPr>
                <w:rFonts w:hint="eastAsia"/>
                <w:b/>
                <w:sz w:val="20"/>
                <w:szCs w:val="18"/>
                <w:u w:val="single"/>
                <w:lang w:eastAsia="ko-KR"/>
              </w:rPr>
              <w:t xml:space="preserve">-1: </w:t>
            </w:r>
            <w:r w:rsidRPr="006C3DDC">
              <w:rPr>
                <w:b/>
                <w:sz w:val="20"/>
                <w:szCs w:val="18"/>
                <w:u w:val="single"/>
                <w:lang w:eastAsia="ko-KR"/>
              </w:rPr>
              <w:t>RSSI measurement</w:t>
            </w:r>
          </w:p>
          <w:p w14:paraId="50CE8A7F" w14:textId="77777777" w:rsidR="006C3DDC" w:rsidRPr="006C3DDC" w:rsidRDefault="006C3DDC" w:rsidP="006C3DDC">
            <w:pPr>
              <w:ind w:leftChars="213" w:left="448" w:hanging="1"/>
              <w:rPr>
                <w:b/>
                <w:sz w:val="20"/>
                <w:szCs w:val="18"/>
                <w:lang w:eastAsia="ko-KR"/>
              </w:rPr>
            </w:pPr>
            <w:r w:rsidRPr="006C3DDC">
              <w:rPr>
                <w:b/>
                <w:sz w:val="20"/>
                <w:szCs w:val="18"/>
                <w:lang w:eastAsia="ko-KR"/>
              </w:rPr>
              <w:t>&lt;FFS&gt;</w:t>
            </w:r>
          </w:p>
          <w:p w14:paraId="1EA414C3" w14:textId="77777777" w:rsidR="006C3DDC" w:rsidRPr="006C3DDC" w:rsidRDefault="006C3DDC" w:rsidP="006C3DDC">
            <w:pPr>
              <w:pStyle w:val="af6"/>
              <w:widowControl/>
              <w:numPr>
                <w:ilvl w:val="0"/>
                <w:numId w:val="31"/>
              </w:numPr>
              <w:overflowPunct w:val="0"/>
              <w:autoSpaceDE w:val="0"/>
              <w:autoSpaceDN w:val="0"/>
              <w:adjustRightInd w:val="0"/>
              <w:spacing w:after="180"/>
              <w:contextualSpacing w:val="0"/>
              <w:textAlignment w:val="baseline"/>
              <w:rPr>
                <w:sz w:val="16"/>
                <w:szCs w:val="18"/>
                <w:lang w:eastAsia="ko-KR"/>
              </w:rPr>
            </w:pPr>
            <w:r w:rsidRPr="006C3DDC">
              <w:rPr>
                <w:sz w:val="16"/>
                <w:szCs w:val="18"/>
                <w:lang w:eastAsia="ko-KR"/>
              </w:rPr>
              <w:t>Proposals</w:t>
            </w:r>
          </w:p>
          <w:p w14:paraId="17BD4287" w14:textId="77777777" w:rsidR="006C3DDC" w:rsidRPr="006C3DDC" w:rsidRDefault="006C3DDC" w:rsidP="006C3DDC">
            <w:pPr>
              <w:pStyle w:val="af6"/>
              <w:widowControl/>
              <w:numPr>
                <w:ilvl w:val="1"/>
                <w:numId w:val="31"/>
              </w:numPr>
              <w:overflowPunct w:val="0"/>
              <w:autoSpaceDE w:val="0"/>
              <w:autoSpaceDN w:val="0"/>
              <w:adjustRightInd w:val="0"/>
              <w:spacing w:after="180"/>
              <w:contextualSpacing w:val="0"/>
              <w:textAlignment w:val="baseline"/>
              <w:rPr>
                <w:sz w:val="16"/>
                <w:szCs w:val="18"/>
                <w:lang w:eastAsia="ko-KR"/>
              </w:rPr>
            </w:pPr>
            <w:r w:rsidRPr="006C3DDC">
              <w:rPr>
                <w:sz w:val="16"/>
                <w:szCs w:val="18"/>
                <w:lang w:eastAsia="ko-KR"/>
              </w:rPr>
              <w:t>Option 1: There is no impact on congestion control requirements due to SL-U operation, and the existing single-shot SL-RSSI measurement requirements can be applied.</w:t>
            </w:r>
          </w:p>
          <w:p w14:paraId="08A26133" w14:textId="6CE574F5" w:rsidR="00102D52" w:rsidRPr="006C3DDC" w:rsidRDefault="006C3DDC" w:rsidP="006C3DDC">
            <w:pPr>
              <w:pStyle w:val="af6"/>
              <w:widowControl/>
              <w:numPr>
                <w:ilvl w:val="1"/>
                <w:numId w:val="31"/>
              </w:numPr>
              <w:overflowPunct w:val="0"/>
              <w:autoSpaceDE w:val="0"/>
              <w:autoSpaceDN w:val="0"/>
              <w:adjustRightInd w:val="0"/>
              <w:spacing w:after="180"/>
              <w:contextualSpacing w:val="0"/>
              <w:textAlignment w:val="baseline"/>
              <w:rPr>
                <w:lang w:eastAsia="ko-KR"/>
              </w:rPr>
            </w:pPr>
            <w:r w:rsidRPr="006C3DDC">
              <w:rPr>
                <w:sz w:val="16"/>
                <w:szCs w:val="18"/>
                <w:lang w:eastAsia="ko-KR"/>
              </w:rPr>
              <w:t>Option 2: The SL RSSI definition need to be revisited for SL-U considering the 2 candidate starting symbols for a PSCCH/PSSCH transmission</w:t>
            </w:r>
          </w:p>
        </w:tc>
      </w:tr>
    </w:tbl>
    <w:p w14:paraId="6F984069" w14:textId="06280A93" w:rsidR="00102D52" w:rsidRDefault="00102D52" w:rsidP="0044149F">
      <w:pPr>
        <w:spacing w:beforeLines="50" w:before="120" w:afterLines="50" w:after="120"/>
      </w:pPr>
      <w:r>
        <w:rPr>
          <w:lang w:val="en-GB"/>
        </w:rPr>
        <w:t xml:space="preserve">Similar as SL-RSRP, the legacy requirements are defined based on one shot measurement. </w:t>
      </w:r>
      <w:bookmarkStart w:id="6" w:name="OLE_LINK84"/>
      <w:bookmarkStart w:id="7" w:name="OLE_LINK85"/>
      <w:r w:rsidR="0012601D">
        <w:rPr>
          <w:lang w:val="en-GB"/>
        </w:rPr>
        <w:t xml:space="preserve">As specified in legacy requirements, </w:t>
      </w:r>
      <w:r w:rsidRPr="009C5807">
        <w:rPr>
          <w:rFonts w:eastAsia="Malgun Gothic"/>
        </w:rPr>
        <w:t xml:space="preserve">UE </w:t>
      </w:r>
      <w:r>
        <w:rPr>
          <w:rFonts w:eastAsia="Malgun Gothic"/>
        </w:rPr>
        <w:t>s</w:t>
      </w:r>
      <w:r w:rsidRPr="009C5807">
        <w:rPr>
          <w:rFonts w:eastAsia="Malgun Gothic"/>
        </w:rPr>
        <w:t>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in </w:t>
      </w:r>
      <w:r w:rsidRPr="0012601D">
        <w:rPr>
          <w:b/>
          <w:bCs/>
          <w:i/>
          <w:iCs/>
        </w:rPr>
        <w:t>all the slots</w:t>
      </w:r>
      <w:r w:rsidRPr="009C5807">
        <w:t xml:space="preserve"> configured as transmission pools</w:t>
      </w:r>
      <w:bookmarkEnd w:id="6"/>
      <w:bookmarkEnd w:id="7"/>
      <w:r>
        <w:t>. We don’t think MCSt would have any impact on SL-RSSI requirements.</w:t>
      </w:r>
    </w:p>
    <w:p w14:paraId="1034E1CF" w14:textId="18A877E1" w:rsidR="00102D52" w:rsidRDefault="00102D52" w:rsidP="0044149F">
      <w:pPr>
        <w:spacing w:beforeLines="50" w:before="120" w:afterLines="50" w:after="120"/>
        <w:rPr>
          <w:lang w:val="en-GB"/>
        </w:rPr>
      </w:pPr>
      <w:r>
        <w:t xml:space="preserve">Regarding the impact of </w:t>
      </w:r>
      <w:r>
        <w:rPr>
          <w:lang w:val="en-GB"/>
        </w:rPr>
        <w:t xml:space="preserve">two candidate starting symbols of PSCCH&amp;PSSCH, we think RAN1 only plans to have different starting symbols but not to reduce the whole length. Even in R16 SL, there are also 5~12 symbols PSSCH slot structures. </w:t>
      </w:r>
      <w:r w:rsidR="0012601D">
        <w:rPr>
          <w:lang w:val="en-GB"/>
        </w:rPr>
        <w:t xml:space="preserve">And </w:t>
      </w:r>
      <w:r>
        <w:rPr>
          <w:lang w:val="en-GB"/>
        </w:rPr>
        <w:t xml:space="preserve">RAN4 has defined a unified requirement. Similarly, we don’t think changing </w:t>
      </w:r>
      <w:r w:rsidR="0012601D">
        <w:rPr>
          <w:lang w:val="en-GB"/>
        </w:rPr>
        <w:t xml:space="preserve">the starting point would have impact on SL-RSSI requirements. Some company pointed out that in </w:t>
      </w:r>
      <w:r w:rsidR="0012601D" w:rsidRPr="0012601D">
        <w:rPr>
          <w:lang w:val="en-GB"/>
        </w:rPr>
        <w:t>TS 38.215</w:t>
      </w:r>
      <w:r w:rsidR="0012601D">
        <w:rPr>
          <w:lang w:val="en-GB"/>
        </w:rPr>
        <w:t xml:space="preserve"> </w:t>
      </w:r>
      <w:r w:rsidR="0012601D" w:rsidRPr="0012601D">
        <w:rPr>
          <w:lang w:val="en-GB"/>
        </w:rPr>
        <w:t xml:space="preserve">SL-RSSI is defined as the linear average of the total received power (in [W]) observed in the configured sub-channel in OFDM symbols of a slot configured for PSCCH and PSSCH, </w:t>
      </w:r>
      <w:r w:rsidR="0012601D" w:rsidRPr="0012601D">
        <w:rPr>
          <w:b/>
          <w:bCs/>
          <w:i/>
          <w:iCs/>
        </w:rPr>
        <w:t>starting from the 2nd OFDM symbol</w:t>
      </w:r>
      <w:r w:rsidR="0012601D">
        <w:rPr>
          <w:lang w:val="en-GB"/>
        </w:rPr>
        <w:t>. In our understanding, the reason to have the limitation “starting from the 2</w:t>
      </w:r>
      <w:r w:rsidR="0012601D" w:rsidRPr="0012601D">
        <w:rPr>
          <w:vertAlign w:val="superscript"/>
          <w:lang w:val="en-GB"/>
        </w:rPr>
        <w:t>nd</w:t>
      </w:r>
      <w:r w:rsidR="0012601D">
        <w:rPr>
          <w:lang w:val="en-GB"/>
        </w:rPr>
        <w:t xml:space="preserve"> OFDM symbol” in 38.215 is to exclude the first symbol which is used for AGC. With two candidate starting symbols of PSCCH&amp;PSSCH, we think it is not RAN4 spec to update but 38.215.</w:t>
      </w:r>
    </w:p>
    <w:p w14:paraId="120BB368" w14:textId="4D5A11C3" w:rsidR="0012601D" w:rsidRDefault="0012601D" w:rsidP="0044149F">
      <w:pPr>
        <w:spacing w:beforeLines="50" w:before="120" w:afterLines="50" w:after="120"/>
        <w:rPr>
          <w:rFonts w:cstheme="minorHAnsi"/>
          <w:b/>
          <w:szCs w:val="21"/>
        </w:rPr>
      </w:pPr>
      <w:bookmarkStart w:id="8" w:name="_Hlk134871129"/>
      <w:r>
        <w:rPr>
          <w:rFonts w:cstheme="minorHAnsi" w:hint="eastAsia"/>
          <w:b/>
          <w:szCs w:val="21"/>
        </w:rPr>
        <w:t>P</w:t>
      </w:r>
      <w:r>
        <w:rPr>
          <w:rFonts w:cstheme="minorHAnsi"/>
          <w:b/>
          <w:szCs w:val="21"/>
        </w:rPr>
        <w:t xml:space="preserve">roposal </w:t>
      </w:r>
      <w:r w:rsidR="006C3DDC">
        <w:rPr>
          <w:rFonts w:cstheme="minorHAnsi"/>
          <w:b/>
          <w:szCs w:val="21"/>
        </w:rPr>
        <w:t>8</w:t>
      </w:r>
      <w:r>
        <w:rPr>
          <w:rFonts w:cstheme="minorHAnsi"/>
          <w:b/>
          <w:szCs w:val="21"/>
        </w:rPr>
        <w:t xml:space="preserve">: </w:t>
      </w:r>
      <w:r w:rsidRPr="0012601D">
        <w:rPr>
          <w:rFonts w:cstheme="minorHAnsi"/>
          <w:b/>
          <w:szCs w:val="21"/>
        </w:rPr>
        <w:t>There is no impact on congestion control requirements due to SL-U operation, and the existing single-shot SL-RSSI measurement requirements can be applied.</w:t>
      </w:r>
    </w:p>
    <w:bookmarkEnd w:id="8"/>
    <w:p w14:paraId="33438593" w14:textId="749A1492" w:rsidR="00057E59" w:rsidRDefault="003D51C4" w:rsidP="003D51C4">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 xml:space="preserve">2.6 </w:t>
      </w:r>
      <w:r w:rsidRPr="003D51C4">
        <w:rPr>
          <w:rFonts w:asciiTheme="minorHAnsi" w:hAnsiTheme="minorHAnsi" w:cstheme="minorHAnsi"/>
          <w:sz w:val="28"/>
          <w:szCs w:val="18"/>
          <w:lang w:eastAsia="zh-CN"/>
        </w:rPr>
        <w:t>Interruption</w:t>
      </w:r>
    </w:p>
    <w:p w14:paraId="30468F85" w14:textId="15127651" w:rsidR="003D51C4" w:rsidRDefault="008F4B66" w:rsidP="008F4B66">
      <w:pPr>
        <w:rPr>
          <w:lang w:val="en-GB"/>
        </w:rPr>
      </w:pPr>
      <w:r>
        <w:rPr>
          <w:rFonts w:hint="eastAsia"/>
          <w:lang w:val="en-GB"/>
        </w:rPr>
        <w:t>I</w:t>
      </w:r>
      <w:r>
        <w:rPr>
          <w:lang w:val="en-GB"/>
        </w:rPr>
        <w:t xml:space="preserve">n last meeting, RAN4 had some discussion on whether LBT operation will cause more interruption on WAN. In our understanding, RF on/off does cause interruption on WAN. But we don’t think LBT operation is totally </w:t>
      </w:r>
      <w:r w:rsidR="00670BC5">
        <w:rPr>
          <w:lang w:val="en-GB"/>
        </w:rPr>
        <w:t>deterministic. We are not sure how to define a requirement for a behaviour with much uncertainty. But we are open for further discussion.</w:t>
      </w:r>
    </w:p>
    <w:p w14:paraId="4AFE893F" w14:textId="1F79FDBE" w:rsidR="00E661ED" w:rsidRPr="007430EE" w:rsidRDefault="00670BC5" w:rsidP="00A5653A">
      <w:pPr>
        <w:spacing w:beforeLines="50" w:before="120" w:afterLines="50" w:after="120"/>
        <w:rPr>
          <w:rFonts w:cstheme="minorHAnsi"/>
          <w:b/>
          <w:szCs w:val="21"/>
        </w:rPr>
      </w:pPr>
      <w:bookmarkStart w:id="9" w:name="_Hlk134871143"/>
      <w:r>
        <w:rPr>
          <w:rFonts w:cstheme="minorHAnsi" w:hint="eastAsia"/>
          <w:b/>
          <w:szCs w:val="21"/>
        </w:rPr>
        <w:t>P</w:t>
      </w:r>
      <w:r>
        <w:rPr>
          <w:rFonts w:cstheme="minorHAnsi"/>
          <w:b/>
          <w:szCs w:val="21"/>
        </w:rPr>
        <w:t xml:space="preserve">roposal </w:t>
      </w:r>
      <w:r w:rsidR="006C3DDC">
        <w:rPr>
          <w:rFonts w:cstheme="minorHAnsi"/>
          <w:b/>
          <w:szCs w:val="21"/>
        </w:rPr>
        <w:t>9</w:t>
      </w:r>
      <w:r>
        <w:rPr>
          <w:rFonts w:cstheme="minorHAnsi"/>
          <w:b/>
          <w:szCs w:val="21"/>
        </w:rPr>
        <w:t>: Open to discuss whether and how to consider the interruption on WAN due to LBT operation</w:t>
      </w:r>
      <w:r w:rsidRPr="0012601D">
        <w:rPr>
          <w:rFonts w:cstheme="minorHAnsi"/>
          <w:b/>
          <w:szCs w:val="21"/>
        </w:rPr>
        <w:t>.</w:t>
      </w:r>
    </w:p>
    <w:bookmarkEnd w:id="9"/>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3FD8D2A6"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Sidelink </w:t>
      </w:r>
      <w:r w:rsidR="000F238C">
        <w:rPr>
          <w:szCs w:val="21"/>
        </w:rPr>
        <w:t xml:space="preserve">unlicensed </w:t>
      </w:r>
      <w:r w:rsidR="00147104" w:rsidRPr="007430EE">
        <w:rPr>
          <w:szCs w:val="21"/>
        </w:rPr>
        <w:t>evolution</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0CBC4B83" w14:textId="77777777" w:rsidR="006C3DDC" w:rsidRDefault="006C3DDC" w:rsidP="006C3DDC">
      <w:pPr>
        <w:spacing w:beforeLines="50" w:before="120" w:afterLines="50" w:after="120"/>
        <w:rPr>
          <w:rFonts w:cstheme="minorHAnsi"/>
          <w:b/>
          <w:szCs w:val="21"/>
          <w:lang w:eastAsia="x-none"/>
        </w:rPr>
      </w:pPr>
      <w:r w:rsidRPr="007430EE">
        <w:rPr>
          <w:rFonts w:cstheme="minorHAnsi" w:hint="eastAsia"/>
          <w:b/>
          <w:szCs w:val="21"/>
          <w:lang w:eastAsia="x-none"/>
        </w:rPr>
        <w:t>P</w:t>
      </w:r>
      <w:r w:rsidRPr="007430EE">
        <w:rPr>
          <w:rFonts w:cstheme="minorHAnsi"/>
          <w:b/>
          <w:szCs w:val="21"/>
          <w:lang w:eastAsia="x-none"/>
        </w:rPr>
        <w:t xml:space="preserve">roposal </w:t>
      </w:r>
      <w:r>
        <w:rPr>
          <w:rFonts w:cstheme="minorHAnsi"/>
          <w:b/>
          <w:szCs w:val="21"/>
          <w:lang w:eastAsia="x-none"/>
        </w:rPr>
        <w:t>1</w:t>
      </w:r>
      <w:r w:rsidRPr="007430EE">
        <w:rPr>
          <w:rFonts w:cstheme="minorHAnsi"/>
          <w:b/>
          <w:szCs w:val="21"/>
          <w:lang w:eastAsia="x-none"/>
        </w:rPr>
        <w:t xml:space="preserve">: </w:t>
      </w:r>
      <w:r>
        <w:rPr>
          <w:rFonts w:cstheme="minorHAnsi"/>
          <w:b/>
          <w:szCs w:val="21"/>
          <w:lang w:eastAsia="x-none"/>
        </w:rPr>
        <w:t>T</w:t>
      </w:r>
      <w:r w:rsidRPr="00B97F4F">
        <w:rPr>
          <w:rFonts w:cstheme="minorHAnsi"/>
          <w:b/>
          <w:szCs w:val="21"/>
          <w:lang w:eastAsia="x-none"/>
        </w:rPr>
        <w:t>he value of x_max</w:t>
      </w:r>
      <w:r>
        <w:rPr>
          <w:rFonts w:cstheme="minorHAnsi"/>
          <w:b/>
          <w:szCs w:val="21"/>
          <w:lang w:eastAsia="x-none"/>
        </w:rPr>
        <w:t xml:space="preserve"> in the evaluation period requirements for initiate/cease SLSS transmission can be 4.</w:t>
      </w:r>
    </w:p>
    <w:p w14:paraId="2EA996C4" w14:textId="77777777" w:rsidR="006C3DDC" w:rsidRPr="0045480C" w:rsidRDefault="006C3DDC" w:rsidP="006C3DDC">
      <w:pPr>
        <w:spacing w:beforeLines="50" w:before="120" w:afterLines="50" w:after="120"/>
        <w:rPr>
          <w:rFonts w:cstheme="minorHAnsi"/>
          <w:b/>
          <w:szCs w:val="21"/>
          <w:lang w:eastAsia="x-none"/>
        </w:rPr>
      </w:pPr>
      <w:r>
        <w:rPr>
          <w:rFonts w:cstheme="minorHAnsi" w:hint="eastAsia"/>
          <w:b/>
          <w:szCs w:val="21"/>
          <w:lang w:eastAsia="x-none"/>
        </w:rPr>
        <w:t>P</w:t>
      </w:r>
      <w:r>
        <w:rPr>
          <w:rFonts w:cstheme="minorHAnsi"/>
          <w:b/>
          <w:szCs w:val="21"/>
          <w:lang w:eastAsia="x-none"/>
        </w:rPr>
        <w:t>roposal 2: W</w:t>
      </w:r>
      <w:r w:rsidRPr="0045480C">
        <w:rPr>
          <w:rFonts w:cstheme="minorHAnsi"/>
          <w:b/>
          <w:szCs w:val="21"/>
          <w:lang w:eastAsia="x-none"/>
        </w:rPr>
        <w:t>hen exceeding the maximum allowed LBT failure during evaluation to initiate/cease SLSS transmission</w:t>
      </w:r>
      <w:r>
        <w:rPr>
          <w:rFonts w:cstheme="minorHAnsi"/>
          <w:b/>
          <w:szCs w:val="21"/>
          <w:lang w:eastAsia="x-none"/>
        </w:rPr>
        <w:t xml:space="preserve">, UE is allowed to </w:t>
      </w:r>
      <w:r w:rsidRPr="00732946">
        <w:rPr>
          <w:rFonts w:cstheme="minorHAnsi"/>
          <w:b/>
          <w:szCs w:val="21"/>
          <w:lang w:eastAsia="x-none"/>
        </w:rPr>
        <w:t>evaluate the quality of its SyncRef source again.</w:t>
      </w:r>
    </w:p>
    <w:p w14:paraId="79548414" w14:textId="77777777" w:rsidR="006C3DDC" w:rsidRDefault="006C3DDC" w:rsidP="006C3DDC">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3: The detection period should be extended to </w:t>
      </w:r>
      <w:r w:rsidRPr="00E25285">
        <w:rPr>
          <w:rFonts w:cstheme="minorHAnsi"/>
          <w:b/>
          <w:szCs w:val="21"/>
        </w:rPr>
        <w:t>(1.6+1.6*x1) seconds</w:t>
      </w:r>
      <w:r>
        <w:rPr>
          <w:rFonts w:cstheme="minorHAnsi"/>
          <w:b/>
          <w:szCs w:val="21"/>
        </w:rPr>
        <w:t xml:space="preserve"> for synchronized search and </w:t>
      </w:r>
      <w:r w:rsidRPr="00E25285">
        <w:rPr>
          <w:rFonts w:cstheme="minorHAnsi"/>
          <w:b/>
          <w:szCs w:val="21"/>
        </w:rPr>
        <w:t>(</w:t>
      </w:r>
      <w:r>
        <w:rPr>
          <w:rFonts w:cstheme="minorHAnsi"/>
          <w:b/>
          <w:szCs w:val="21"/>
        </w:rPr>
        <w:t>8</w:t>
      </w:r>
      <w:r w:rsidRPr="00E25285">
        <w:rPr>
          <w:rFonts w:cstheme="minorHAnsi"/>
          <w:b/>
          <w:szCs w:val="21"/>
        </w:rPr>
        <w:t>+</w:t>
      </w:r>
      <w:r>
        <w:rPr>
          <w:rFonts w:cstheme="minorHAnsi"/>
          <w:b/>
          <w:szCs w:val="21"/>
        </w:rPr>
        <w:t>8</w:t>
      </w:r>
      <w:r w:rsidRPr="00E25285">
        <w:rPr>
          <w:rFonts w:cstheme="minorHAnsi"/>
          <w:b/>
          <w:szCs w:val="21"/>
        </w:rPr>
        <w:t>*x</w:t>
      </w:r>
      <w:r>
        <w:rPr>
          <w:rFonts w:cstheme="minorHAnsi"/>
          <w:b/>
          <w:szCs w:val="21"/>
        </w:rPr>
        <w:t>2</w:t>
      </w:r>
      <w:r w:rsidRPr="00E25285">
        <w:rPr>
          <w:rFonts w:cstheme="minorHAnsi"/>
          <w:b/>
          <w:szCs w:val="21"/>
        </w:rPr>
        <w:t>) seconds</w:t>
      </w:r>
      <w:r>
        <w:rPr>
          <w:rFonts w:cstheme="minorHAnsi"/>
          <w:b/>
          <w:szCs w:val="21"/>
        </w:rPr>
        <w:t xml:space="preserve"> for asynchronized search.</w:t>
      </w:r>
    </w:p>
    <w:p w14:paraId="744A77C1" w14:textId="77777777" w:rsidR="006C3DDC" w:rsidRDefault="006C3DDC" w:rsidP="006C3DDC">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4: </w:t>
      </w:r>
      <w:r w:rsidRPr="004D587A">
        <w:rPr>
          <w:rFonts w:cstheme="minorHAnsi"/>
          <w:b/>
          <w:szCs w:val="21"/>
        </w:rPr>
        <w:t>Legacy dropping rate</w:t>
      </w:r>
      <w:r>
        <w:rPr>
          <w:rFonts w:cstheme="minorHAnsi"/>
          <w:b/>
          <w:szCs w:val="21"/>
        </w:rPr>
        <w:t xml:space="preserve"> defined for synchronized search and asynchronized search also </w:t>
      </w:r>
      <w:r w:rsidRPr="004D587A">
        <w:rPr>
          <w:rFonts w:cstheme="minorHAnsi"/>
          <w:b/>
          <w:szCs w:val="21"/>
        </w:rPr>
        <w:t>apply</w:t>
      </w:r>
      <w:r>
        <w:rPr>
          <w:rFonts w:cstheme="minorHAnsi"/>
          <w:b/>
          <w:szCs w:val="21"/>
        </w:rPr>
        <w:t xml:space="preserve"> to SL-U.</w:t>
      </w:r>
    </w:p>
    <w:p w14:paraId="5158A5FD" w14:textId="77777777" w:rsidR="006C3DDC" w:rsidRDefault="006C3DDC" w:rsidP="006C3DDC">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 xml:space="preserve">5: </w:t>
      </w:r>
      <w:r>
        <w:rPr>
          <w:rFonts w:cstheme="minorHAnsi"/>
          <w:b/>
          <w:szCs w:val="21"/>
          <w:lang w:eastAsia="x-none"/>
        </w:rPr>
        <w:t xml:space="preserve">y_max =2 in </w:t>
      </w:r>
      <w:r w:rsidRPr="00482973">
        <w:rPr>
          <w:rFonts w:eastAsia="宋体"/>
          <w:b/>
          <w:szCs w:val="20"/>
        </w:rPr>
        <w:t>T</w:t>
      </w:r>
      <w:r w:rsidRPr="00482973">
        <w:rPr>
          <w:rFonts w:eastAsia="宋体"/>
          <w:b/>
          <w:szCs w:val="20"/>
          <w:vertAlign w:val="subscript"/>
        </w:rPr>
        <w:t>measure, PSBCH-RSRP</w:t>
      </w:r>
      <w:r>
        <w:rPr>
          <w:rFonts w:cstheme="minorHAnsi"/>
          <w:b/>
          <w:szCs w:val="21"/>
          <w:lang w:eastAsia="x-none"/>
        </w:rPr>
        <w:t xml:space="preserve"> for SL-U.</w:t>
      </w:r>
    </w:p>
    <w:p w14:paraId="7335E18E" w14:textId="77777777" w:rsidR="006C3DDC" w:rsidRDefault="006C3DDC" w:rsidP="006C3DDC">
      <w:pPr>
        <w:spacing w:beforeLines="50" w:before="120" w:afterLines="50" w:after="120"/>
        <w:rPr>
          <w:rFonts w:cstheme="minorHAnsi"/>
          <w:b/>
          <w:szCs w:val="21"/>
        </w:rPr>
      </w:pPr>
      <w:r w:rsidRPr="0086500A">
        <w:rPr>
          <w:rFonts w:cstheme="minorHAnsi" w:hint="eastAsia"/>
          <w:b/>
          <w:szCs w:val="21"/>
        </w:rPr>
        <w:lastRenderedPageBreak/>
        <w:t>P</w:t>
      </w:r>
      <w:r w:rsidRPr="0086500A">
        <w:rPr>
          <w:rFonts w:cstheme="minorHAnsi"/>
          <w:b/>
          <w:szCs w:val="21"/>
        </w:rPr>
        <w:t xml:space="preserve">roposal </w:t>
      </w:r>
      <w:r>
        <w:rPr>
          <w:rFonts w:cstheme="minorHAnsi"/>
          <w:b/>
          <w:szCs w:val="21"/>
        </w:rPr>
        <w:t xml:space="preserve">6: Not </w:t>
      </w:r>
      <w:r w:rsidRPr="00482973">
        <w:rPr>
          <w:rFonts w:cstheme="minorHAnsi"/>
          <w:b/>
          <w:szCs w:val="21"/>
        </w:rPr>
        <w:t xml:space="preserve">to define </w:t>
      </w:r>
      <w:r>
        <w:rPr>
          <w:rFonts w:cstheme="minorHAnsi"/>
          <w:b/>
          <w:szCs w:val="21"/>
        </w:rPr>
        <w:t xml:space="preserve">additional </w:t>
      </w:r>
      <w:r w:rsidRPr="00482973">
        <w:rPr>
          <w:rFonts w:cstheme="minorHAnsi"/>
          <w:b/>
          <w:szCs w:val="21"/>
        </w:rPr>
        <w:t xml:space="preserve">requirement </w:t>
      </w:r>
      <w:r>
        <w:rPr>
          <w:rFonts w:cstheme="minorHAnsi"/>
          <w:b/>
          <w:szCs w:val="21"/>
        </w:rPr>
        <w:t xml:space="preserve">or </w:t>
      </w:r>
      <w:r w:rsidRPr="00482973">
        <w:rPr>
          <w:rFonts w:cstheme="minorHAnsi"/>
          <w:b/>
          <w:szCs w:val="21"/>
        </w:rPr>
        <w:t>procedure when exceeding the maximum allowed LBT failure for selection/reselection of V2X synchronization source.</w:t>
      </w:r>
    </w:p>
    <w:p w14:paraId="3DC08353" w14:textId="4187503E" w:rsidR="00E049D9" w:rsidRPr="006C3DDC" w:rsidRDefault="006C3DDC" w:rsidP="00E049D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7: Legacy SL-RSRP measurement requirements also apply to SL-U.</w:t>
      </w:r>
    </w:p>
    <w:p w14:paraId="1D7AE411" w14:textId="0E6485E8" w:rsidR="00E049D9" w:rsidRDefault="00E049D9" w:rsidP="00E049D9">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6C3DDC">
        <w:rPr>
          <w:rFonts w:cstheme="minorHAnsi"/>
          <w:b/>
          <w:szCs w:val="21"/>
        </w:rPr>
        <w:t>8</w:t>
      </w:r>
      <w:r>
        <w:rPr>
          <w:rFonts w:cstheme="minorHAnsi"/>
          <w:b/>
          <w:szCs w:val="21"/>
        </w:rPr>
        <w:t xml:space="preserve">: </w:t>
      </w:r>
      <w:r w:rsidRPr="0012601D">
        <w:rPr>
          <w:rFonts w:cstheme="minorHAnsi"/>
          <w:b/>
          <w:szCs w:val="21"/>
        </w:rPr>
        <w:t>There is no impact on congestion control requirements due to SL-U operation, and the existing single-shot SL-RSSI measurement requirements can be applied.</w:t>
      </w:r>
    </w:p>
    <w:p w14:paraId="36A866A2" w14:textId="1FFF77BC" w:rsidR="00B00BDA" w:rsidRPr="00B00BDA" w:rsidRDefault="00E049D9" w:rsidP="00B00BDA">
      <w:pPr>
        <w:spacing w:beforeLines="50" w:before="120" w:afterLines="50" w:after="120"/>
        <w:rPr>
          <w:rFonts w:cstheme="minorHAnsi"/>
          <w:b/>
          <w:szCs w:val="21"/>
        </w:rPr>
      </w:pPr>
      <w:r>
        <w:rPr>
          <w:rFonts w:cstheme="minorHAnsi" w:hint="eastAsia"/>
          <w:b/>
          <w:szCs w:val="21"/>
        </w:rPr>
        <w:t>P</w:t>
      </w:r>
      <w:r>
        <w:rPr>
          <w:rFonts w:cstheme="minorHAnsi"/>
          <w:b/>
          <w:szCs w:val="21"/>
        </w:rPr>
        <w:t xml:space="preserve">roposal </w:t>
      </w:r>
      <w:r w:rsidR="006C3DDC">
        <w:rPr>
          <w:rFonts w:cstheme="minorHAnsi"/>
          <w:b/>
          <w:szCs w:val="21"/>
        </w:rPr>
        <w:t>9</w:t>
      </w:r>
      <w:r>
        <w:rPr>
          <w:rFonts w:cstheme="minorHAnsi"/>
          <w:b/>
          <w:szCs w:val="21"/>
        </w:rPr>
        <w:t>: Open to discuss whether and how to consider the interruption on WAN due to LBT operation</w:t>
      </w:r>
      <w:r w:rsidRPr="0012601D">
        <w:rPr>
          <w:rFonts w:cstheme="minorHAnsi"/>
          <w:b/>
          <w:szCs w:val="21"/>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000C89DF" w:rsidR="00D944D5" w:rsidRPr="00D6069D" w:rsidRDefault="006255FE" w:rsidP="00FA2CA8">
      <w:pPr>
        <w:pStyle w:val="af6"/>
        <w:numPr>
          <w:ilvl w:val="0"/>
          <w:numId w:val="21"/>
        </w:numPr>
        <w:ind w:right="72"/>
        <w:contextualSpacing w:val="0"/>
        <w:rPr>
          <w:rFonts w:ascii="Arial" w:hAnsi="Arial" w:cs="Arial"/>
          <w:sz w:val="18"/>
          <w:szCs w:val="20"/>
        </w:rPr>
      </w:pPr>
      <w:bookmarkStart w:id="10" w:name="_Ref53845332"/>
      <w:r w:rsidRPr="006255FE">
        <w:rPr>
          <w:rFonts w:ascii="Arial" w:hAnsi="Arial" w:cs="Arial"/>
          <w:sz w:val="18"/>
          <w:szCs w:val="20"/>
        </w:rPr>
        <w:t>R4-2310060</w:t>
      </w:r>
      <w:r w:rsidR="00FA2CA8" w:rsidRPr="00D6069D">
        <w:rPr>
          <w:rFonts w:ascii="Arial" w:hAnsi="Arial" w:cs="Arial"/>
          <w:sz w:val="18"/>
          <w:szCs w:val="20"/>
        </w:rPr>
        <w:t xml:space="preserve">, </w:t>
      </w:r>
      <w:r w:rsidR="009A3438" w:rsidRPr="00D6069D">
        <w:rPr>
          <w:rFonts w:ascii="Arial" w:hAnsi="Arial" w:cs="Arial"/>
          <w:sz w:val="18"/>
          <w:szCs w:val="20"/>
        </w:rPr>
        <w:t>WF on RRM requirements for sidelink unlicensed operation</w:t>
      </w:r>
      <w:r w:rsidR="00FA2CA8" w:rsidRPr="00D6069D">
        <w:rPr>
          <w:rFonts w:ascii="Arial" w:hAnsi="Arial" w:cs="Arial"/>
          <w:sz w:val="18"/>
          <w:szCs w:val="20"/>
        </w:rPr>
        <w:t>, RAN</w:t>
      </w:r>
      <w:r w:rsidR="009A3438" w:rsidRPr="00D6069D">
        <w:rPr>
          <w:rFonts w:ascii="Arial" w:hAnsi="Arial" w:cs="Arial"/>
          <w:sz w:val="18"/>
          <w:szCs w:val="20"/>
        </w:rPr>
        <w:t>4</w:t>
      </w:r>
      <w:r w:rsidR="00FA2CA8" w:rsidRPr="00D6069D">
        <w:rPr>
          <w:rFonts w:ascii="Arial" w:hAnsi="Arial" w:cs="Arial"/>
          <w:sz w:val="18"/>
          <w:szCs w:val="20"/>
        </w:rPr>
        <w:t>#</w:t>
      </w:r>
      <w:r w:rsidR="009A3438" w:rsidRPr="00D6069D">
        <w:rPr>
          <w:rFonts w:ascii="Arial" w:hAnsi="Arial" w:cs="Arial"/>
          <w:sz w:val="18"/>
          <w:szCs w:val="20"/>
        </w:rPr>
        <w:t>10</w:t>
      </w:r>
      <w:r>
        <w:rPr>
          <w:rFonts w:ascii="Arial" w:hAnsi="Arial" w:cs="Arial"/>
          <w:sz w:val="18"/>
          <w:szCs w:val="20"/>
        </w:rPr>
        <w:t>7</w:t>
      </w:r>
      <w:r w:rsidR="00FA2CA8" w:rsidRPr="00D6069D">
        <w:rPr>
          <w:rFonts w:ascii="Arial" w:hAnsi="Arial" w:cs="Arial"/>
          <w:sz w:val="18"/>
          <w:szCs w:val="20"/>
        </w:rPr>
        <w:t xml:space="preserve">, </w:t>
      </w:r>
      <w:r w:rsidRPr="006255FE">
        <w:rPr>
          <w:rFonts w:ascii="Arial" w:hAnsi="Arial" w:cs="Arial"/>
          <w:sz w:val="18"/>
          <w:szCs w:val="20"/>
        </w:rPr>
        <w:t>May 22 – 26, 2023</w:t>
      </w:r>
      <w:r w:rsidR="00FA2CA8" w:rsidRPr="00D6069D">
        <w:rPr>
          <w:rFonts w:ascii="Arial" w:hAnsi="Arial" w:cs="Arial"/>
          <w:sz w:val="18"/>
          <w:szCs w:val="20"/>
        </w:rPr>
        <w:t>.</w:t>
      </w:r>
      <w:bookmarkEnd w:id="10"/>
      <w:r w:rsidR="00FA2CA8" w:rsidRPr="00D6069D">
        <w:rPr>
          <w:rFonts w:ascii="Arial" w:hAnsi="Arial" w:cs="Arial"/>
          <w:sz w:val="18"/>
          <w:szCs w:val="20"/>
        </w:rPr>
        <w:t xml:space="preserve"> </w:t>
      </w:r>
    </w:p>
    <w:sectPr w:rsidR="00D944D5" w:rsidRPr="00D606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470E2" w14:textId="77777777" w:rsidR="00AE25A4" w:rsidRDefault="00AE25A4">
      <w:r>
        <w:separator/>
      </w:r>
    </w:p>
  </w:endnote>
  <w:endnote w:type="continuationSeparator" w:id="0">
    <w:p w14:paraId="40639EAD" w14:textId="77777777" w:rsidR="00AE25A4" w:rsidRDefault="00AE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FDD39" w14:textId="77777777" w:rsidR="00AE25A4" w:rsidRDefault="00AE25A4">
      <w:r>
        <w:separator/>
      </w:r>
    </w:p>
  </w:footnote>
  <w:footnote w:type="continuationSeparator" w:id="0">
    <w:p w14:paraId="7A7A05F9" w14:textId="77777777" w:rsidR="00AE25A4" w:rsidRDefault="00AE25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92627"/>
    <w:multiLevelType w:val="hybridMultilevel"/>
    <w:tmpl w:val="C2AE181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1D1B01"/>
    <w:multiLevelType w:val="hybridMultilevel"/>
    <w:tmpl w:val="60981A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9E2B08"/>
    <w:multiLevelType w:val="hybridMultilevel"/>
    <w:tmpl w:val="2C1203B8"/>
    <w:lvl w:ilvl="0" w:tplc="E2D49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2"/>
  </w:num>
  <w:num w:numId="4">
    <w:abstractNumId w:val="1"/>
  </w:num>
  <w:num w:numId="5">
    <w:abstractNumId w:val="26"/>
  </w:num>
  <w:num w:numId="6">
    <w:abstractNumId w:val="23"/>
    <w:lvlOverride w:ilvl="0">
      <w:startOverride w:val="1"/>
    </w:lvlOverride>
  </w:num>
  <w:num w:numId="7">
    <w:abstractNumId w:val="22"/>
  </w:num>
  <w:num w:numId="8">
    <w:abstractNumId w:val="21"/>
  </w:num>
  <w:num w:numId="9">
    <w:abstractNumId w:val="19"/>
  </w:num>
  <w:num w:numId="10">
    <w:abstractNumId w:val="31"/>
  </w:num>
  <w:num w:numId="11">
    <w:abstractNumId w:val="8"/>
  </w:num>
  <w:num w:numId="12">
    <w:abstractNumId w:val="27"/>
  </w:num>
  <w:num w:numId="13">
    <w:abstractNumId w:val="24"/>
  </w:num>
  <w:num w:numId="14">
    <w:abstractNumId w:val="32"/>
  </w:num>
  <w:num w:numId="15">
    <w:abstractNumId w:val="25"/>
  </w:num>
  <w:num w:numId="16">
    <w:abstractNumId w:val="20"/>
  </w:num>
  <w:num w:numId="17">
    <w:abstractNumId w:val="34"/>
  </w:num>
  <w:num w:numId="18">
    <w:abstractNumId w:val="4"/>
  </w:num>
  <w:num w:numId="19">
    <w:abstractNumId w:val="9"/>
  </w:num>
  <w:num w:numId="20">
    <w:abstractNumId w:val="17"/>
  </w:num>
  <w:num w:numId="21">
    <w:abstractNumId w:val="29"/>
  </w:num>
  <w:num w:numId="22">
    <w:abstractNumId w:val="34"/>
  </w:num>
  <w:num w:numId="23">
    <w:abstractNumId w:val="3"/>
  </w:num>
  <w:num w:numId="24">
    <w:abstractNumId w:val="16"/>
  </w:num>
  <w:num w:numId="25">
    <w:abstractNumId w:val="7"/>
  </w:num>
  <w:num w:numId="26">
    <w:abstractNumId w:val="30"/>
  </w:num>
  <w:num w:numId="27">
    <w:abstractNumId w:val="11"/>
  </w:num>
  <w:num w:numId="28">
    <w:abstractNumId w:val="0"/>
  </w:num>
  <w:num w:numId="29">
    <w:abstractNumId w:val="12"/>
  </w:num>
  <w:num w:numId="30">
    <w:abstractNumId w:val="13"/>
  </w:num>
  <w:num w:numId="31">
    <w:abstractNumId w:val="10"/>
  </w:num>
  <w:num w:numId="32">
    <w:abstractNumId w:val="35"/>
  </w:num>
  <w:num w:numId="33">
    <w:abstractNumId w:val="5"/>
  </w:num>
  <w:num w:numId="34">
    <w:abstractNumId w:val="28"/>
  </w:num>
  <w:num w:numId="35">
    <w:abstractNumId w:val="18"/>
  </w:num>
  <w:num w:numId="36">
    <w:abstractNumId w:val="6"/>
  </w:num>
  <w:num w:numId="3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0AD"/>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143"/>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19"/>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2F3"/>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CA2"/>
    <w:rsid w:val="000B6EF3"/>
    <w:rsid w:val="000B7849"/>
    <w:rsid w:val="000C002E"/>
    <w:rsid w:val="000C00EA"/>
    <w:rsid w:val="000C011A"/>
    <w:rsid w:val="000C053D"/>
    <w:rsid w:val="000C0655"/>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EF"/>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38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A4C"/>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9F"/>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8CE"/>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25"/>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6F06"/>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4CA7"/>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134"/>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61"/>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986"/>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AA9"/>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7C6"/>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EC7"/>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0A84"/>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99B"/>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76"/>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87A"/>
    <w:rsid w:val="004D5D00"/>
    <w:rsid w:val="004D6286"/>
    <w:rsid w:val="004D6436"/>
    <w:rsid w:val="004D648E"/>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3C1"/>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04B"/>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1F7"/>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39B"/>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033"/>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865"/>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8D3"/>
    <w:rsid w:val="005E0B41"/>
    <w:rsid w:val="005E1016"/>
    <w:rsid w:val="005E11E4"/>
    <w:rsid w:val="005E1A7C"/>
    <w:rsid w:val="005E1DAD"/>
    <w:rsid w:val="005E23F1"/>
    <w:rsid w:val="005E2455"/>
    <w:rsid w:val="005E27D9"/>
    <w:rsid w:val="005E2914"/>
    <w:rsid w:val="005E3080"/>
    <w:rsid w:val="005E30A1"/>
    <w:rsid w:val="005E377D"/>
    <w:rsid w:val="005E3879"/>
    <w:rsid w:val="005E38B2"/>
    <w:rsid w:val="005E40EE"/>
    <w:rsid w:val="005E4A4F"/>
    <w:rsid w:val="005E4AAD"/>
    <w:rsid w:val="005E4C5C"/>
    <w:rsid w:val="005E5A6D"/>
    <w:rsid w:val="005E6405"/>
    <w:rsid w:val="005E65D7"/>
    <w:rsid w:val="005E672F"/>
    <w:rsid w:val="005E6BD2"/>
    <w:rsid w:val="005E6C4D"/>
    <w:rsid w:val="005E6E98"/>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5FE"/>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5CD9"/>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0AF3"/>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DDC"/>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7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946"/>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6E5D"/>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A7C"/>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3E"/>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438"/>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719"/>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9A1"/>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840"/>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6965"/>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034"/>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5A4"/>
    <w:rsid w:val="00AE263C"/>
    <w:rsid w:val="00AE29C9"/>
    <w:rsid w:val="00AE2A3B"/>
    <w:rsid w:val="00AE2B4E"/>
    <w:rsid w:val="00AE2E23"/>
    <w:rsid w:val="00AE2E7D"/>
    <w:rsid w:val="00AE3BDD"/>
    <w:rsid w:val="00AE3F89"/>
    <w:rsid w:val="00AE4244"/>
    <w:rsid w:val="00AE491A"/>
    <w:rsid w:val="00AE4924"/>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7C9"/>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EB7"/>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458"/>
    <w:rsid w:val="00B60555"/>
    <w:rsid w:val="00B6059E"/>
    <w:rsid w:val="00B607A1"/>
    <w:rsid w:val="00B6093A"/>
    <w:rsid w:val="00B60957"/>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B35"/>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8D7"/>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375D"/>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1A7B"/>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36E"/>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69D"/>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0C"/>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597"/>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2C5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64C"/>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9D9"/>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565"/>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285"/>
    <w:rsid w:val="00E258E0"/>
    <w:rsid w:val="00E2627E"/>
    <w:rsid w:val="00E2768E"/>
    <w:rsid w:val="00E27794"/>
    <w:rsid w:val="00E27D56"/>
    <w:rsid w:val="00E30A77"/>
    <w:rsid w:val="00E30DC2"/>
    <w:rsid w:val="00E313B6"/>
    <w:rsid w:val="00E313CC"/>
    <w:rsid w:val="00E3151B"/>
    <w:rsid w:val="00E3165F"/>
    <w:rsid w:val="00E319EC"/>
    <w:rsid w:val="00E31EEB"/>
    <w:rsid w:val="00E324DF"/>
    <w:rsid w:val="00E326C3"/>
    <w:rsid w:val="00E33553"/>
    <w:rsid w:val="00E34117"/>
    <w:rsid w:val="00E34760"/>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1D"/>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54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599B"/>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1F5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B3F"/>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1F"/>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0FFE"/>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AA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44AA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44AA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141309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3058</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2023-05-13T03:39:00Z</dcterms:created>
  <dcterms:modified xsi:type="dcterms:W3CDTF">2023-08-11T13:25:00Z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